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E419DD" w:rsidRDefault="00CC13A2" w:rsidP="00441081">
      <w:r w:rsidRPr="00E419DD">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1F51E7" w14:paraId="44DAF4A0" w14:textId="77777777" w:rsidTr="0093396E">
        <w:trPr>
          <w:trHeight w:val="348"/>
        </w:trPr>
        <w:tc>
          <w:tcPr>
            <w:tcW w:w="9360" w:type="dxa"/>
            <w:shd w:val="clear" w:color="auto" w:fill="252593"/>
            <w:vAlign w:val="center"/>
          </w:tcPr>
          <w:p w14:paraId="1DC8BD82" w14:textId="3894A417" w:rsidR="00DA224E" w:rsidRPr="001F51E7" w:rsidRDefault="007E658C" w:rsidP="00DA224E">
            <w:pPr>
              <w:rPr>
                <w:sz w:val="20"/>
                <w:szCs w:val="20"/>
              </w:rPr>
            </w:pPr>
            <w:bookmarkStart w:id="0" w:name="_Toc116021976"/>
            <w:bookmarkStart w:id="1" w:name="_Toc116219504"/>
            <w:r w:rsidRPr="001F51E7">
              <w:rPr>
                <w:sz w:val="20"/>
                <w:szCs w:val="20"/>
              </w:rPr>
              <w:t>Microsoft</w:t>
            </w:r>
            <w:r w:rsidR="007920C7" w:rsidRPr="00C24CDB">
              <w:rPr>
                <w:sz w:val="20"/>
                <w:szCs w:val="20"/>
                <w:vertAlign w:val="superscript"/>
              </w:rPr>
              <w:t>®</w:t>
            </w:r>
            <w:r w:rsidRPr="001F51E7">
              <w:rPr>
                <w:sz w:val="20"/>
                <w:szCs w:val="20"/>
              </w:rPr>
              <w:t xml:space="preserve"> R Server 2016 para Red Hat Linux (Tiempo de Ejecución) </w:t>
            </w:r>
            <w:r w:rsidRPr="001F51E7">
              <w:rPr>
                <w:rFonts w:cs="Arial"/>
                <w:sz w:val="20"/>
                <w:szCs w:val="20"/>
                <w:u w:val="single"/>
              </w:rPr>
              <w:fldChar w:fldCharType="begin">
                <w:ffData>
                  <w:name w:val="Text33"/>
                  <w:enabled/>
                  <w:calcOnExit w:val="0"/>
                  <w:textInput/>
                </w:ffData>
              </w:fldChar>
            </w:r>
            <w:r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bookmarkStart w:id="2" w:name="_GoBack"/>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bookmarkEnd w:id="2"/>
            <w:r w:rsidRPr="001F51E7">
              <w:rPr>
                <w:sz w:val="20"/>
                <w:szCs w:val="20"/>
              </w:rPr>
              <w:fldChar w:fldCharType="end"/>
            </w:r>
            <w:r w:rsidR="00DA224E" w:rsidRPr="001F51E7">
              <w:rPr>
                <w:sz w:val="20"/>
                <w:szCs w:val="20"/>
                <w:vertAlign w:val="superscript"/>
              </w:rPr>
              <w:footnoteReference w:id="2"/>
            </w:r>
          </w:p>
          <w:p w14:paraId="44DAF49F" w14:textId="5FC05EF7" w:rsidR="00CC13A2" w:rsidRPr="001F51E7" w:rsidRDefault="00CC13A2" w:rsidP="00BD01E4">
            <w:pPr>
              <w:rPr>
                <w:sz w:val="20"/>
                <w:szCs w:val="20"/>
              </w:rPr>
            </w:pPr>
            <w:r w:rsidRPr="001F51E7">
              <w:rPr>
                <w:sz w:val="20"/>
                <w:szCs w:val="20"/>
              </w:rPr>
              <w:t>Microsoft</w:t>
            </w:r>
            <w:r w:rsidR="007920C7" w:rsidRPr="00C24CDB">
              <w:rPr>
                <w:sz w:val="20"/>
                <w:szCs w:val="20"/>
                <w:vertAlign w:val="superscript"/>
              </w:rPr>
              <w:t>®</w:t>
            </w:r>
            <w:r w:rsidRPr="001F51E7">
              <w:rPr>
                <w:sz w:val="20"/>
                <w:szCs w:val="20"/>
              </w:rPr>
              <w:t xml:space="preserve"> R Server 2016 para SUSE Linux (Tiempo de Ejecución) </w:t>
            </w:r>
            <w:r w:rsidRPr="001F51E7">
              <w:rPr>
                <w:rFonts w:cs="Arial"/>
                <w:sz w:val="20"/>
                <w:szCs w:val="20"/>
                <w:u w:val="single"/>
              </w:rPr>
              <w:fldChar w:fldCharType="begin">
                <w:ffData>
                  <w:name w:val="Text33"/>
                  <w:enabled/>
                  <w:calcOnExit w:val="0"/>
                  <w:textInput/>
                </w:ffData>
              </w:fldChar>
            </w:r>
            <w:bookmarkStart w:id="3" w:name="Text33"/>
            <w:r w:rsidR="001D6AF1"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Pr="001F51E7">
              <w:rPr>
                <w:sz w:val="20"/>
                <w:szCs w:val="20"/>
              </w:rPr>
              <w:fldChar w:fldCharType="end"/>
            </w:r>
            <w:bookmarkEnd w:id="0"/>
            <w:bookmarkEnd w:id="1"/>
            <w:bookmarkEnd w:id="3"/>
            <w:r w:rsidR="00BD01E4" w:rsidRPr="001F51E7">
              <w:rPr>
                <w:sz w:val="20"/>
                <w:szCs w:val="20"/>
                <w:vertAlign w:val="superscript"/>
              </w:rPr>
              <w:footnoteReference w:id="3"/>
            </w:r>
          </w:p>
        </w:tc>
      </w:tr>
      <w:tr w:rsidR="00CC13A2" w:rsidRPr="001F51E7" w14:paraId="44DAF4A7" w14:textId="77777777" w:rsidTr="0093396E">
        <w:trPr>
          <w:trHeight w:val="1371"/>
        </w:trPr>
        <w:tc>
          <w:tcPr>
            <w:tcW w:w="9360" w:type="dxa"/>
          </w:tcPr>
          <w:p w14:paraId="44DAF4A1" w14:textId="77777777" w:rsidR="00CC13A2" w:rsidRPr="001F51E7" w:rsidRDefault="00CC13A2" w:rsidP="00441081">
            <w:pPr>
              <w:rPr>
                <w:sz w:val="20"/>
                <w:szCs w:val="20"/>
              </w:rPr>
            </w:pPr>
          </w:p>
          <w:p w14:paraId="44DAF4A6" w14:textId="7C62BBF1" w:rsidR="00CC13A2" w:rsidRPr="00E419DD" w:rsidRDefault="00CC13A2" w:rsidP="00BD01E4">
            <w:pPr>
              <w:pStyle w:val="LicenseNumber"/>
            </w:pPr>
            <w:r w:rsidRPr="00E419DD">
              <w:t xml:space="preserve">Licencias de núcleo: </w:t>
            </w:r>
            <w:r w:rsidRPr="00E419DD">
              <w:fldChar w:fldCharType="begin">
                <w:ffData>
                  <w:name w:val="Text33"/>
                  <w:enabled/>
                  <w:calcOnExit w:val="0"/>
                  <w:textInput/>
                </w:ffData>
              </w:fldChar>
            </w:r>
            <w:r w:rsidRPr="00E419DD">
              <w:instrText xml:space="preserve"> FORMTEXT </w:instrText>
            </w:r>
            <w:r w:rsidRPr="00E419DD">
              <w:fldChar w:fldCharType="separate"/>
            </w:r>
            <w:r w:rsidR="00734F5B" w:rsidRPr="00E419DD">
              <w:t> </w:t>
            </w:r>
            <w:r w:rsidR="00734F5B" w:rsidRPr="00E419DD">
              <w:t> </w:t>
            </w:r>
            <w:r w:rsidR="00734F5B" w:rsidRPr="00E419DD">
              <w:t> </w:t>
            </w:r>
            <w:r w:rsidR="00734F5B" w:rsidRPr="00E419DD">
              <w:t> </w:t>
            </w:r>
            <w:r w:rsidR="00734F5B" w:rsidRPr="00E419DD">
              <w:t> </w:t>
            </w:r>
            <w:r w:rsidRPr="00E419DD">
              <w:fldChar w:fldCharType="end"/>
            </w:r>
            <w:r w:rsidR="00BD01E4" w:rsidRPr="00E419DD">
              <w:rPr>
                <w:rFonts w:cs="Tahoma"/>
                <w:u w:color="FFFFFF"/>
                <w:vertAlign w:val="superscript"/>
              </w:rPr>
              <w:footnoteReference w:id="4"/>
            </w:r>
          </w:p>
        </w:tc>
      </w:tr>
      <w:tr w:rsidR="00CC13A2" w:rsidRPr="001F51E7" w14:paraId="44DAF4A9" w14:textId="77777777" w:rsidTr="0093396E">
        <w:trPr>
          <w:trHeight w:val="249"/>
        </w:trPr>
        <w:tc>
          <w:tcPr>
            <w:tcW w:w="9360" w:type="dxa"/>
            <w:shd w:val="clear" w:color="auto" w:fill="000080"/>
            <w:vAlign w:val="center"/>
          </w:tcPr>
          <w:p w14:paraId="44DAF4A8" w14:textId="77777777" w:rsidR="00CC13A2" w:rsidRPr="00E419DD" w:rsidRDefault="00CC13A2" w:rsidP="00441081">
            <w:pPr>
              <w:pStyle w:val="Heading2"/>
            </w:pPr>
            <w:r w:rsidRPr="00E419DD">
              <w:t>CONTRATO DE LICENCIA PARA EL USUARIO FINAL</w:t>
            </w:r>
          </w:p>
        </w:tc>
      </w:tr>
    </w:tbl>
    <w:p w14:paraId="44DAF4AA" w14:textId="77777777" w:rsidR="00895215" w:rsidRPr="00C11880" w:rsidRDefault="00895215" w:rsidP="00441081">
      <w:pPr>
        <w:rPr>
          <w:lang w:val="es-ES_tradnl"/>
        </w:rPr>
      </w:pPr>
      <w:r w:rsidRPr="00C11880">
        <w:rPr>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11880" w:rsidRDefault="00895215" w:rsidP="00441081">
      <w:pPr>
        <w:pStyle w:val="Bullet2"/>
        <w:rPr>
          <w:lang w:val="es-ES_tradnl"/>
        </w:rPr>
      </w:pPr>
      <w:r w:rsidRPr="00C11880">
        <w:rPr>
          <w:lang w:val="es-ES_tradnl"/>
        </w:rPr>
        <w:t>actualización,</w:t>
      </w:r>
    </w:p>
    <w:p w14:paraId="44DAF4AC" w14:textId="77777777" w:rsidR="00895215" w:rsidRPr="00C11880" w:rsidRDefault="00895215" w:rsidP="00441081">
      <w:pPr>
        <w:pStyle w:val="Bullet2"/>
        <w:rPr>
          <w:lang w:val="es-ES_tradnl"/>
        </w:rPr>
      </w:pPr>
      <w:r w:rsidRPr="00C11880">
        <w:rPr>
          <w:lang w:val="es-ES_tradnl"/>
        </w:rPr>
        <w:t>complemento y</w:t>
      </w:r>
    </w:p>
    <w:p w14:paraId="44DAF4AD" w14:textId="77777777" w:rsidR="00895215" w:rsidRPr="00C11880" w:rsidRDefault="00895215" w:rsidP="00441081">
      <w:pPr>
        <w:pStyle w:val="Bullet2"/>
        <w:rPr>
          <w:lang w:val="es-ES_tradnl"/>
        </w:rPr>
      </w:pPr>
      <w:r w:rsidRPr="00C11880">
        <w:rPr>
          <w:lang w:val="es-ES_tradnl"/>
        </w:rPr>
        <w:t>servicio basado en Internet</w:t>
      </w:r>
    </w:p>
    <w:p w14:paraId="44DAF4AE" w14:textId="3F05F53D" w:rsidR="00895215" w:rsidRPr="00C11880" w:rsidRDefault="00895215" w:rsidP="0019356C">
      <w:pPr>
        <w:rPr>
          <w:lang w:val="es-ES_tradnl"/>
        </w:rPr>
      </w:pPr>
      <w:r w:rsidRPr="00C11880">
        <w:rPr>
          <w:lang w:val="es-ES_tradnl"/>
        </w:rPr>
        <w:t xml:space="preserve">de Microsoft para este software, a menos que otros términos acompañen a dichos elementos. En tal caso, se aplicarán estos otros términos. Microsoft Corporation o una de sus filiales (conjuntamente </w:t>
      </w:r>
      <w:r w:rsidR="0019356C" w:rsidRPr="00C11880">
        <w:rPr>
          <w:lang w:val="es-ES_tradnl"/>
        </w:rPr>
        <w:t>“</w:t>
      </w:r>
      <w:r w:rsidRPr="00C11880">
        <w:rPr>
          <w:lang w:val="es-ES_tradnl"/>
        </w:rPr>
        <w:t>Microsoft</w:t>
      </w:r>
      <w:r w:rsidR="0019356C" w:rsidRPr="00C11880">
        <w:rPr>
          <w:lang w:val="es-ES_tradnl"/>
        </w:rPr>
        <w:t>”</w:t>
      </w:r>
      <w:r w:rsidRPr="00C11880">
        <w:rPr>
          <w:lang w:val="es-ES_tradnl"/>
        </w:rPr>
        <w:t>) ha licenciado el software al Licenciante.</w:t>
      </w:r>
    </w:p>
    <w:p w14:paraId="44DAF4AF" w14:textId="77777777" w:rsidR="00CC13A2" w:rsidRPr="00C11880" w:rsidRDefault="00895215" w:rsidP="00441081">
      <w:pPr>
        <w:pStyle w:val="Preamble"/>
        <w:rPr>
          <w:lang w:val="es-ES_tradnl"/>
        </w:rPr>
      </w:pPr>
      <w:r w:rsidRPr="00C11880">
        <w:rPr>
          <w:lang w:val="es-ES_tradnl"/>
        </w:rPr>
        <w:t xml:space="preserve">AL UTILIZAR EL SOFTWARE, USTED ACEPTA ESTOS TÉRMINOS. SI NO LOS ACEPTA, NO UTILICE EL SOFTWARE. EN SU LUGAR, DEVUÉLVALO AL LUGAR DE ADQUISICIÓN PARA UN REEMBOLSO O CRÉDITO. </w:t>
      </w:r>
    </w:p>
    <w:p w14:paraId="44DAF4B0" w14:textId="518B34BF" w:rsidR="00A131AD" w:rsidRPr="00C11880" w:rsidRDefault="00CC13A2" w:rsidP="00441081">
      <w:pPr>
        <w:pStyle w:val="Preamble"/>
        <w:rPr>
          <w:lang w:val="es-ES_tradnl"/>
        </w:rPr>
      </w:pPr>
      <w:r w:rsidRPr="00C11880">
        <w:rPr>
          <w:lang w:val="es-ES_tradnl"/>
        </w:rPr>
        <w:t>Estos términos sustituyen cualquier término electrónico que pueda contener el software. Si cualquiera de los términos contenidos en el software entrara en conflicto con estos t</w:t>
      </w:r>
      <w:r w:rsidR="00C11880">
        <w:rPr>
          <w:lang w:val="es-ES_tradnl"/>
        </w:rPr>
        <w: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1F51E7" w14:paraId="44DAF4B3" w14:textId="77777777" w:rsidTr="0093396E">
        <w:trPr>
          <w:trHeight w:hRule="exact" w:val="10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1F51E7" w:rsidRDefault="00A131AD" w:rsidP="00441081">
            <w:pPr>
              <w:rPr>
                <w:sz w:val="20"/>
                <w:szCs w:val="20"/>
              </w:rPr>
            </w:pPr>
          </w:p>
          <w:p w14:paraId="44DAF4B2" w14:textId="24665227" w:rsidR="00A131AD" w:rsidRPr="001F51E7" w:rsidRDefault="00A131AD" w:rsidP="00DA224E">
            <w:pPr>
              <w:pStyle w:val="Heading1"/>
              <w:rPr>
                <w:rStyle w:val="LogoportDoNotTranslate"/>
                <w:rFonts w:ascii="Tahoma" w:hAnsi="Tahoma" w:cs="Tahoma"/>
                <w:sz w:val="20"/>
                <w:szCs w:val="20"/>
              </w:rPr>
            </w:pPr>
            <w:r w:rsidRPr="001F51E7">
              <w:rPr>
                <w:rStyle w:val="LogoportDoNotTranslate"/>
                <w:rFonts w:ascii="Tahoma" w:hAnsi="Tahoma" w:cs="Tahoma"/>
                <w:sz w:val="20"/>
              </w:rPr>
              <w:fldChar w:fldCharType="begin"/>
            </w:r>
            <w:r w:rsidRPr="001F51E7">
              <w:rPr>
                <w:rStyle w:val="LogoportDoNotTranslate"/>
                <w:rFonts w:ascii="Tahoma" w:hAnsi="Tahoma" w:cs="Tahoma"/>
                <w:sz w:val="20"/>
                <w:szCs w:val="20"/>
              </w:rPr>
              <w:instrText xml:space="preserve">TC </w:instrText>
            </w:r>
            <w:r w:rsidR="00DA224E" w:rsidRPr="001F51E7">
              <w:rPr>
                <w:rStyle w:val="LogoportDoNotTranslate"/>
                <w:rFonts w:ascii="Tahoma" w:hAnsi="Tahoma" w:cs="Tahoma"/>
                <w:sz w:val="20"/>
                <w:szCs w:val="20"/>
              </w:rPr>
              <w:instrText>“</w:instrText>
            </w:r>
            <w:r w:rsidRPr="001F51E7">
              <w:rPr>
                <w:rStyle w:val="LogoportDoNotTranslate"/>
                <w:rFonts w:ascii="Tahoma" w:hAnsi="Tahoma" w:cs="Tahoma"/>
                <w:sz w:val="20"/>
                <w:szCs w:val="20"/>
              </w:rPr>
              <w:instrText xml:space="preserve">Microsoft( Application Center 2000” \f C \l “1” </w:instrText>
            </w:r>
            <w:r w:rsidRPr="001F51E7">
              <w:rPr>
                <w:sz w:val="20"/>
                <w:szCs w:val="20"/>
              </w:rPr>
              <w:fldChar w:fldCharType="end"/>
            </w:r>
            <w:r w:rsidR="007629EE" w:rsidRPr="001F51E7">
              <w:rPr>
                <w:rStyle w:val="LogoportDoNotTranslate"/>
                <w:rFonts w:ascii="Tahoma" w:hAnsi="Tahoma" w:cs="Tahoma"/>
                <w:sz w:val="20"/>
                <w:szCs w:val="20"/>
              </w:rPr>
              <w:t xml:space="preserve"> </w:t>
            </w:r>
          </w:p>
        </w:tc>
      </w:tr>
    </w:tbl>
    <w:p w14:paraId="44DAF4B5" w14:textId="77777777" w:rsidR="00895215" w:rsidRPr="00E419DD" w:rsidRDefault="00895215" w:rsidP="00441081">
      <w:pPr>
        <w:pStyle w:val="PreambleBorderAbove"/>
      </w:pPr>
      <w:r w:rsidRPr="00E419DD">
        <w:t>***</w:t>
      </w:r>
    </w:p>
    <w:p w14:paraId="44DAF4B6" w14:textId="77777777" w:rsidR="00895215" w:rsidRPr="00C11880" w:rsidRDefault="00895215" w:rsidP="00441081">
      <w:pPr>
        <w:pStyle w:val="PreambleBorderAbove"/>
      </w:pPr>
      <w:r w:rsidRPr="00E419DD">
        <w:t xml:space="preserve">SI USTED CUMPLE LOS PRESENTES TÉRMINOS DE ESTA LICENCIA, DISPONDRÁ DE LOS DERECHOS QUE A CONTINUACIÓN SE DESCRIBEN PARA CUALQUIER SERVIDOR QUE LICENCIE </w:t>
      </w:r>
      <w:r w:rsidRPr="00C11880">
        <w:t>CORRECTAMENTE.</w:t>
      </w:r>
    </w:p>
    <w:p w14:paraId="44DAF4B7" w14:textId="38144763" w:rsidR="00F805D0" w:rsidRPr="00C11880" w:rsidRDefault="00BC2C6A" w:rsidP="00C55855">
      <w:pPr>
        <w:pStyle w:val="Heading1"/>
        <w:numPr>
          <w:ilvl w:val="0"/>
          <w:numId w:val="0"/>
        </w:numPr>
        <w:tabs>
          <w:tab w:val="left" w:pos="360"/>
        </w:tabs>
      </w:pPr>
      <w:r w:rsidRPr="00C11880">
        <w:t>1.</w:t>
      </w:r>
      <w:r w:rsidRPr="00C11880">
        <w:tab/>
        <w:t>INTRODUCCIÓN.</w:t>
      </w:r>
    </w:p>
    <w:p w14:paraId="44DAF4B8" w14:textId="1C7088CF" w:rsidR="00895215" w:rsidRPr="00C11880" w:rsidRDefault="00895215" w:rsidP="001C0AA0">
      <w:pPr>
        <w:pStyle w:val="Heading2"/>
        <w:numPr>
          <w:ilvl w:val="1"/>
          <w:numId w:val="45"/>
        </w:numPr>
        <w:tabs>
          <w:tab w:val="left" w:pos="1080"/>
        </w:tabs>
      </w:pPr>
      <w:r w:rsidRPr="00C11880">
        <w:t>Software. El software incluye:</w:t>
      </w:r>
    </w:p>
    <w:p w14:paraId="44DAF4B9" w14:textId="77777777" w:rsidR="00895215" w:rsidRPr="00C11880" w:rsidRDefault="00895215" w:rsidP="00441081">
      <w:pPr>
        <w:pStyle w:val="Bullet3"/>
      </w:pPr>
      <w:r w:rsidRPr="00C11880">
        <w:t>software de servidor, y</w:t>
      </w:r>
    </w:p>
    <w:p w14:paraId="44DAF4BA" w14:textId="77777777" w:rsidR="00895215" w:rsidRPr="00C11880" w:rsidRDefault="00895215" w:rsidP="00441081">
      <w:pPr>
        <w:pStyle w:val="Bullet3"/>
        <w:rPr>
          <w:lang w:val="es-ES_tradnl"/>
        </w:rPr>
      </w:pPr>
      <w:r w:rsidRPr="00C11880">
        <w:rPr>
          <w:lang w:val="es-ES_tradnl"/>
        </w:rPr>
        <w:lastRenderedPageBreak/>
        <w:t>software adicional que solo se puede utilizar con el software de servidor directamente, o indirectamente a través de otro software adicional.</w:t>
      </w:r>
    </w:p>
    <w:p w14:paraId="44DAF4BB" w14:textId="76C8ECEC" w:rsidR="00C31AEA" w:rsidRPr="00C11880" w:rsidRDefault="00C55855" w:rsidP="001C0AA0">
      <w:pPr>
        <w:pStyle w:val="Heading2"/>
        <w:numPr>
          <w:ilvl w:val="0"/>
          <w:numId w:val="0"/>
        </w:numPr>
        <w:tabs>
          <w:tab w:val="left" w:pos="1080"/>
        </w:tabs>
        <w:ind w:left="357"/>
        <w:rPr>
          <w:lang w:val="es-ES_tradnl"/>
        </w:rPr>
      </w:pPr>
      <w:r w:rsidRPr="00C11880">
        <w:rPr>
          <w:lang w:val="es-ES_tradnl"/>
        </w:rPr>
        <w:t>1.2</w:t>
      </w:r>
      <w:r w:rsidR="007629EE" w:rsidRPr="00C11880">
        <w:rPr>
          <w:lang w:val="es-ES_tradnl"/>
        </w:rPr>
        <w:tab/>
      </w:r>
      <w:r w:rsidRPr="00C11880">
        <w:rPr>
          <w:lang w:val="es-ES_tradnl"/>
        </w:rPr>
        <w:t xml:space="preserve">Modelo de licencia. </w:t>
      </w:r>
      <w:r w:rsidRPr="00C11880">
        <w:rPr>
          <w:b w:val="0"/>
          <w:lang w:val="es-ES_tradnl"/>
        </w:rPr>
        <w:t>El software se licencia según el:</w:t>
      </w:r>
    </w:p>
    <w:p w14:paraId="44DAF4BC" w14:textId="6FF0434B" w:rsidR="00895215" w:rsidRPr="00C11880" w:rsidRDefault="00C31AEA" w:rsidP="00441081">
      <w:pPr>
        <w:pStyle w:val="Heading2"/>
        <w:numPr>
          <w:ilvl w:val="0"/>
          <w:numId w:val="8"/>
        </w:numPr>
        <w:rPr>
          <w:lang w:val="es-ES_tradnl"/>
        </w:rPr>
      </w:pPr>
      <w:r w:rsidRPr="00C11880">
        <w:rPr>
          <w:lang w:val="es-ES_tradnl"/>
        </w:rPr>
        <w:t xml:space="preserve">Modelo de Licencia por Núcleo: </w:t>
      </w:r>
      <w:r w:rsidRPr="00C11880">
        <w:rPr>
          <w:b w:val="0"/>
          <w:lang w:val="es-ES_tradnl"/>
        </w:rPr>
        <w:t>el número de núcleos físicos y/o virtuales en el servidor</w:t>
      </w:r>
      <w:r w:rsidRPr="0093396E">
        <w:rPr>
          <w:b w:val="0"/>
          <w:bCs w:val="0"/>
          <w:lang w:val="es-ES_tradnl"/>
        </w:rPr>
        <w:t>.</w:t>
      </w:r>
    </w:p>
    <w:p w14:paraId="44DAF4BE" w14:textId="126F94C0" w:rsidR="00895215" w:rsidRPr="00C11880" w:rsidRDefault="007629EE" w:rsidP="001C0AA0">
      <w:pPr>
        <w:pStyle w:val="Heading2"/>
        <w:numPr>
          <w:ilvl w:val="0"/>
          <w:numId w:val="0"/>
        </w:numPr>
        <w:tabs>
          <w:tab w:val="left" w:pos="1080"/>
        </w:tabs>
        <w:ind w:left="357"/>
        <w:rPr>
          <w:lang w:val="es-ES_tradnl"/>
        </w:rPr>
      </w:pPr>
      <w:r w:rsidRPr="00C11880">
        <w:rPr>
          <w:lang w:val="es-ES_tradnl"/>
        </w:rPr>
        <w:t>1.3</w:t>
      </w:r>
      <w:r w:rsidRPr="00C11880">
        <w:rPr>
          <w:lang w:val="es-ES_tradnl"/>
        </w:rPr>
        <w:tab/>
      </w:r>
      <w:r w:rsidR="00E647E2" w:rsidRPr="00C11880">
        <w:rPr>
          <w:lang w:val="es-ES_tradnl"/>
        </w:rPr>
        <w:t>Terminología de las licencias.</w:t>
      </w:r>
    </w:p>
    <w:p w14:paraId="44DAF4BF" w14:textId="579308F1" w:rsidR="00895215" w:rsidRPr="00C11880" w:rsidRDefault="00895215" w:rsidP="00E647E2">
      <w:pPr>
        <w:pStyle w:val="Bullet3"/>
        <w:ind w:firstLine="93"/>
        <w:rPr>
          <w:lang w:val="es-ES_tradnl"/>
        </w:rPr>
      </w:pPr>
      <w:r w:rsidRPr="00C11880">
        <w:rPr>
          <w:b/>
          <w:bCs/>
          <w:lang w:val="es-ES_tradnl"/>
        </w:rPr>
        <w:t>Instancia.</w:t>
      </w:r>
      <w:r w:rsidRPr="00C11880">
        <w:rPr>
          <w:lang w:val="es-ES_tradnl"/>
        </w:rPr>
        <w:t xml:space="preserve"> Se crea una </w:t>
      </w:r>
      <w:r w:rsidR="00DA224E" w:rsidRPr="00C11880">
        <w:rPr>
          <w:lang w:val="es-ES_tradnl"/>
        </w:rPr>
        <w:t>“</w:t>
      </w:r>
      <w:r w:rsidRPr="00C11880">
        <w:rPr>
          <w:lang w:val="es-ES_tradnl"/>
        </w:rPr>
        <w:t>instancia</w:t>
      </w:r>
      <w:r w:rsidR="00DA224E" w:rsidRPr="00C11880">
        <w:rPr>
          <w:lang w:val="es-ES_tradnl"/>
        </w:rPr>
        <w:t>”</w:t>
      </w:r>
      <w:r w:rsidRPr="00C11880">
        <w:rPr>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34B423F" w:rsidR="00895215" w:rsidRPr="00C11880" w:rsidRDefault="00895215" w:rsidP="00E647E2">
      <w:pPr>
        <w:pStyle w:val="Bullet3"/>
        <w:ind w:firstLine="93"/>
        <w:rPr>
          <w:lang w:val="es-ES_tradnl"/>
        </w:rPr>
      </w:pPr>
      <w:r w:rsidRPr="00C11880">
        <w:rPr>
          <w:b/>
          <w:bCs/>
          <w:lang w:val="es-ES_tradnl"/>
        </w:rPr>
        <w:t>Ejecución de una instancia.</w:t>
      </w:r>
      <w:r w:rsidRPr="00C11880">
        <w:rPr>
          <w:lang w:val="es-ES_tradnl"/>
        </w:rPr>
        <w:t xml:space="preserve"> Se </w:t>
      </w:r>
      <w:r w:rsidR="00DA224E" w:rsidRPr="00C11880">
        <w:rPr>
          <w:lang w:val="es-ES_tradnl"/>
        </w:rPr>
        <w:t>“</w:t>
      </w:r>
      <w:r w:rsidRPr="00C11880">
        <w:rPr>
          <w:lang w:val="es-ES_tradnl"/>
        </w:rPr>
        <w:t>ejecuta una instancia</w:t>
      </w:r>
      <w:r w:rsidR="00DA224E" w:rsidRPr="00C11880">
        <w:rPr>
          <w:lang w:val="es-ES_tradnl"/>
        </w:rPr>
        <w:t>”</w:t>
      </w:r>
      <w:r w:rsidRPr="00C11880">
        <w:rPr>
          <w:lang w:val="es-ES_tradnl"/>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11880" w:rsidRDefault="00895215" w:rsidP="00E647E2">
      <w:pPr>
        <w:pStyle w:val="Bullet3"/>
        <w:ind w:firstLine="93"/>
        <w:rPr>
          <w:lang w:val="es-ES_tradnl"/>
        </w:rPr>
      </w:pPr>
      <w:r w:rsidRPr="00C11880">
        <w:rPr>
          <w:b/>
          <w:bCs/>
          <w:lang w:val="es-ES_tradnl"/>
        </w:rPr>
        <w:t>Entorno de sistema operativo (“OSE”).</w:t>
      </w:r>
      <w:r w:rsidRPr="00C11880">
        <w:rPr>
          <w:lang w:val="es-ES_tradnl"/>
        </w:rPr>
        <w:t xml:space="preserve"> Un “entorno de sistema operativo” u “OSE” es</w:t>
      </w:r>
    </w:p>
    <w:p w14:paraId="44DAF4C2" w14:textId="77777777" w:rsidR="00895215" w:rsidRPr="00C11880" w:rsidRDefault="00895215" w:rsidP="00441081">
      <w:pPr>
        <w:pStyle w:val="Bullet4"/>
        <w:numPr>
          <w:ilvl w:val="0"/>
          <w:numId w:val="13"/>
        </w:numPr>
        <w:rPr>
          <w:lang w:val="es-ES_tradnl"/>
        </w:rPr>
      </w:pPr>
      <w:r w:rsidRPr="00C11880">
        <w:rPr>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11880" w:rsidRDefault="00D85D60" w:rsidP="00441081">
      <w:pPr>
        <w:pStyle w:val="Bullet4"/>
        <w:numPr>
          <w:ilvl w:val="0"/>
          <w:numId w:val="13"/>
        </w:numPr>
        <w:rPr>
          <w:lang w:val="es-ES_tradnl"/>
        </w:rPr>
      </w:pPr>
      <w:r w:rsidRPr="00C11880">
        <w:rPr>
          <w:lang w:val="es-ES_tradnl"/>
        </w:rPr>
        <w:t>instancias de aplicaciones, si las hubiera, configuradas para ejecutarse en la instancia del sistema operativo o en partes identificadas anteriormente.</w:t>
      </w:r>
    </w:p>
    <w:p w14:paraId="44DAF4C4" w14:textId="77777777" w:rsidR="00A13806" w:rsidRPr="00C11880" w:rsidRDefault="00A13806" w:rsidP="00E647E2">
      <w:pPr>
        <w:pStyle w:val="Body3"/>
        <w:ind w:firstLine="363"/>
        <w:rPr>
          <w:lang w:val="es-ES_tradnl"/>
        </w:rPr>
      </w:pPr>
      <w:r w:rsidRPr="00C11880">
        <w:rPr>
          <w:lang w:val="es-ES_tradnl"/>
        </w:rPr>
        <w:t>Un sistema de hardware físico puede tener uno o ambos elementos siguientes:</w:t>
      </w:r>
    </w:p>
    <w:p w14:paraId="44DAF4C5" w14:textId="77777777" w:rsidR="00A13806" w:rsidRPr="00C11880" w:rsidRDefault="00A13806" w:rsidP="00441081">
      <w:pPr>
        <w:pStyle w:val="Body3"/>
        <w:numPr>
          <w:ilvl w:val="0"/>
          <w:numId w:val="16"/>
        </w:numPr>
        <w:rPr>
          <w:lang w:val="es-ES_tradnl"/>
        </w:rPr>
      </w:pPr>
      <w:r w:rsidRPr="00C11880">
        <w:rPr>
          <w:lang w:val="es-ES_tradnl"/>
        </w:rPr>
        <w:t>un entorno de sistema operativo físico;</w:t>
      </w:r>
    </w:p>
    <w:p w14:paraId="44DAF4C6" w14:textId="77777777" w:rsidR="00A13806" w:rsidRPr="00C11880" w:rsidRDefault="00A13806" w:rsidP="00441081">
      <w:pPr>
        <w:pStyle w:val="Body3"/>
        <w:numPr>
          <w:ilvl w:val="0"/>
          <w:numId w:val="16"/>
        </w:numPr>
        <w:rPr>
          <w:lang w:val="es-ES_tradnl"/>
        </w:rPr>
      </w:pPr>
      <w:r w:rsidRPr="00C11880">
        <w:rPr>
          <w:lang w:val="es-ES_tradnl"/>
        </w:rPr>
        <w:t>uno o varios entornos de sistema operativo virtuales.</w:t>
      </w:r>
    </w:p>
    <w:p w14:paraId="44DAF4C7" w14:textId="1F3EFBAC" w:rsidR="00895215" w:rsidRPr="00C11880" w:rsidRDefault="00895215" w:rsidP="005605E9">
      <w:pPr>
        <w:pStyle w:val="Body3"/>
        <w:ind w:left="1440"/>
        <w:rPr>
          <w:lang w:val="es-ES_tradnl"/>
        </w:rPr>
      </w:pPr>
      <w:r w:rsidRPr="00C11880">
        <w:rPr>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93396E">
        <w:rPr>
          <w:lang w:val="es-ES_tradnl"/>
        </w:rPr>
        <w:t>no de sistema operativo físico.</w:t>
      </w:r>
    </w:p>
    <w:p w14:paraId="44DAF4C8" w14:textId="77777777" w:rsidR="0016220C" w:rsidRPr="00C11880" w:rsidRDefault="00A20D81" w:rsidP="005605E9">
      <w:pPr>
        <w:pStyle w:val="Bullet3"/>
        <w:numPr>
          <w:ilvl w:val="0"/>
          <w:numId w:val="0"/>
        </w:numPr>
        <w:ind w:left="1440"/>
        <w:rPr>
          <w:lang w:val="es-ES_tradnl"/>
        </w:rPr>
      </w:pPr>
      <w:r w:rsidRPr="00C11880">
        <w:rPr>
          <w:lang w:val="es-ES_tradnl"/>
        </w:rPr>
        <w:t xml:space="preserve">Un entorno de sistema operativo virtual se configura para ejecutarse en un sistema de hardware virtual (o emulado de cualquier otro modo). </w:t>
      </w:r>
    </w:p>
    <w:p w14:paraId="44DAF4C9" w14:textId="77777777" w:rsidR="00895215" w:rsidRPr="00C11880" w:rsidRDefault="00895215" w:rsidP="00441081">
      <w:pPr>
        <w:pStyle w:val="Bullet3"/>
        <w:rPr>
          <w:lang w:val="es-ES_tradnl"/>
        </w:rPr>
      </w:pPr>
      <w:r w:rsidRPr="00C11880">
        <w:rPr>
          <w:b/>
          <w:bCs/>
          <w:lang w:val="es-ES_tradnl"/>
        </w:rPr>
        <w:t>Servidor.</w:t>
      </w:r>
      <w:r w:rsidRPr="00C11880">
        <w:rPr>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11880" w:rsidRDefault="00CA6A9A" w:rsidP="00441081">
      <w:pPr>
        <w:pStyle w:val="Bullet3"/>
        <w:rPr>
          <w:lang w:val="es-ES_tradnl"/>
        </w:rPr>
      </w:pPr>
      <w:r w:rsidRPr="00C11880">
        <w:rPr>
          <w:b/>
          <w:lang w:val="es-ES_tradnl"/>
        </w:rPr>
        <w:t>Núcleo físico.</w:t>
      </w:r>
      <w:r w:rsidRPr="00C11880">
        <w:rPr>
          <w:lang w:val="es-ES_tradnl"/>
        </w:rPr>
        <w:t xml:space="preserve"> Un “núcleo físico” es un núcleo en un procesador físico. Un procesador físico está formado por uno o más núcleos físicos.</w:t>
      </w:r>
    </w:p>
    <w:p w14:paraId="44DAF4CB" w14:textId="500E4728" w:rsidR="0016220C" w:rsidRPr="00C11880" w:rsidRDefault="0016220C" w:rsidP="00441081">
      <w:pPr>
        <w:pStyle w:val="Bullet3"/>
        <w:rPr>
          <w:lang w:val="es-ES_tradnl"/>
        </w:rPr>
      </w:pPr>
      <w:r w:rsidRPr="00C11880">
        <w:rPr>
          <w:b/>
          <w:lang w:val="es-ES_tradnl"/>
        </w:rPr>
        <w:t>Subproceso de hardware.</w:t>
      </w:r>
      <w:r w:rsidRPr="00C11880">
        <w:rPr>
          <w:lang w:val="es-ES_tradnl"/>
        </w:rPr>
        <w:t xml:space="preserve"> Un subproceso de hardware es un núcleo físico o un núcleo hipers</w:t>
      </w:r>
      <w:r w:rsidR="0093396E">
        <w:rPr>
          <w:lang w:val="es-ES_tradnl"/>
        </w:rPr>
        <w:t>ubproceso en un proceso físico.</w:t>
      </w:r>
    </w:p>
    <w:p w14:paraId="44DAF4CC" w14:textId="6055F927" w:rsidR="00CA6A9A" w:rsidRPr="00C11880" w:rsidRDefault="00CA6A9A" w:rsidP="00441081">
      <w:pPr>
        <w:pStyle w:val="Bullet3"/>
        <w:rPr>
          <w:lang w:val="es-ES_tradnl"/>
        </w:rPr>
      </w:pPr>
      <w:r w:rsidRPr="00C11880">
        <w:rPr>
          <w:b/>
          <w:bCs/>
          <w:lang w:val="es-ES_tradnl"/>
        </w:rPr>
        <w:t>Núcleo virtual.</w:t>
      </w:r>
      <w:r w:rsidRPr="00C11880">
        <w:rPr>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 </w:t>
      </w:r>
    </w:p>
    <w:p w14:paraId="5D4427AE" w14:textId="1DD34915" w:rsidR="00744E17" w:rsidRPr="00C11880" w:rsidRDefault="00744E17" w:rsidP="00441081">
      <w:pPr>
        <w:pStyle w:val="Bullet3"/>
        <w:rPr>
          <w:lang w:val="es-ES_tradnl"/>
        </w:rPr>
      </w:pPr>
      <w:r w:rsidRPr="00C11880">
        <w:rPr>
          <w:b/>
          <w:bCs/>
          <w:lang w:val="es-ES_tradnl"/>
        </w:rPr>
        <w:t>Solución unificada.</w:t>
      </w:r>
      <w:r w:rsidRPr="00C11880">
        <w:rPr>
          <w:lang w:val="es-ES_tradnl"/>
        </w:rPr>
        <w:t xml:space="preserve"> Una Solución Unificada es una aplicación llave en mano de software integrada o un conjunto de aplicaciones.</w:t>
      </w:r>
    </w:p>
    <w:p w14:paraId="44DAF4CD" w14:textId="77777777" w:rsidR="00895215" w:rsidRPr="00C11880" w:rsidRDefault="00895215" w:rsidP="00441081">
      <w:pPr>
        <w:pStyle w:val="Bullet3"/>
        <w:rPr>
          <w:lang w:val="es-ES_tradnl"/>
        </w:rPr>
      </w:pPr>
      <w:r w:rsidRPr="00C11880">
        <w:rPr>
          <w:b/>
          <w:bCs/>
          <w:lang w:val="es-ES_tradnl"/>
        </w:rPr>
        <w:t>Cesión de una licencia.</w:t>
      </w:r>
      <w:r w:rsidRPr="00C11880">
        <w:rPr>
          <w:lang w:val="es-ES_tradnl"/>
        </w:rPr>
        <w:t xml:space="preserve"> Ceder una licencia es designar dicha licencia a un servidor, dispositivo o usuario según se indica a continuación.</w:t>
      </w:r>
    </w:p>
    <w:p w14:paraId="44DAF4CE" w14:textId="77777777" w:rsidR="00F571F0" w:rsidRPr="00C11880" w:rsidRDefault="001305F7" w:rsidP="00441081">
      <w:pPr>
        <w:pStyle w:val="Bullet3"/>
        <w:rPr>
          <w:lang w:val="es-ES_tradnl"/>
        </w:rPr>
      </w:pPr>
      <w:r w:rsidRPr="00C11880">
        <w:rPr>
          <w:b/>
          <w:bCs/>
          <w:lang w:val="es-ES_tradnl"/>
        </w:rPr>
        <w:t>Factor de núcleo.</w:t>
      </w:r>
      <w:r w:rsidRPr="00C11880">
        <w:rPr>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2F97B452" w:rsidR="00895215" w:rsidRPr="00C11880" w:rsidRDefault="00C55855" w:rsidP="005605E9">
      <w:pPr>
        <w:pStyle w:val="Heading1"/>
        <w:numPr>
          <w:ilvl w:val="0"/>
          <w:numId w:val="0"/>
        </w:numPr>
        <w:tabs>
          <w:tab w:val="left" w:pos="360"/>
        </w:tabs>
        <w:rPr>
          <w:lang w:val="es-ES_tradnl"/>
        </w:rPr>
      </w:pPr>
      <w:r w:rsidRPr="00C11880">
        <w:rPr>
          <w:lang w:val="es-ES_tradnl"/>
        </w:rPr>
        <w:t>2.</w:t>
      </w:r>
      <w:r w:rsidRPr="00C11880">
        <w:rPr>
          <w:lang w:val="es-ES_tradnl"/>
        </w:rPr>
        <w:tab/>
        <w:t>DERECHOS DE USO PARA EL MODELO DE LICENCIA POR NÚCLEO.</w:t>
      </w:r>
    </w:p>
    <w:p w14:paraId="44DAF4D0" w14:textId="3B1C711A" w:rsidR="00895215" w:rsidRPr="00C11880" w:rsidRDefault="00F805D0" w:rsidP="001C0AA0">
      <w:pPr>
        <w:pStyle w:val="Heading2"/>
        <w:numPr>
          <w:ilvl w:val="0"/>
          <w:numId w:val="0"/>
        </w:numPr>
        <w:tabs>
          <w:tab w:val="left" w:pos="1080"/>
        </w:tabs>
        <w:ind w:left="357"/>
        <w:rPr>
          <w:b w:val="0"/>
          <w:bCs w:val="0"/>
          <w:lang w:val="es-ES_tradnl"/>
        </w:rPr>
      </w:pPr>
      <w:r w:rsidRPr="00C11880">
        <w:rPr>
          <w:lang w:val="es-ES_tradnl"/>
        </w:rPr>
        <w:t>2.1</w:t>
      </w:r>
      <w:r w:rsidRPr="00C11880">
        <w:rPr>
          <w:lang w:val="es-ES_tradnl"/>
        </w:rPr>
        <w:tab/>
        <w:t xml:space="preserve">Cesión de licencia para un servidor. </w:t>
      </w:r>
      <w:r w:rsidRPr="00C11880">
        <w:rPr>
          <w:b w:val="0"/>
          <w:lang w:val="es-ES_tradnl"/>
        </w:rPr>
        <w:t>Antes de ejecutar en un servidor instancias del software de servidor, debe determinar el número de licencias de software que se requieren y ceder dichas licencias al servidor, tal c</w:t>
      </w:r>
      <w:r w:rsidR="00C11880">
        <w:rPr>
          <w:b w:val="0"/>
          <w:lang w:val="es-ES_tradnl"/>
        </w:rPr>
        <w:t>omo se describe a continuación.</w:t>
      </w:r>
    </w:p>
    <w:p w14:paraId="44DAF4D1" w14:textId="2C6E7B59" w:rsidR="00ED5BB3" w:rsidRPr="00C11880" w:rsidRDefault="001C0AA0" w:rsidP="001C0AA0">
      <w:pPr>
        <w:pStyle w:val="Heading2"/>
        <w:numPr>
          <w:ilvl w:val="0"/>
          <w:numId w:val="0"/>
        </w:numPr>
        <w:tabs>
          <w:tab w:val="left" w:pos="1080"/>
        </w:tabs>
        <w:ind w:left="360"/>
        <w:rPr>
          <w:b w:val="0"/>
          <w:bCs w:val="0"/>
          <w:lang w:val="es-ES_tradnl"/>
        </w:rPr>
      </w:pPr>
      <w:r w:rsidRPr="00C11880">
        <w:rPr>
          <w:lang w:val="es-ES_tradnl"/>
        </w:rPr>
        <w:t>2.2</w:t>
      </w:r>
      <w:r w:rsidRPr="00C11880">
        <w:rPr>
          <w:lang w:val="es-ES_tradnl"/>
        </w:rPr>
        <w:tab/>
      </w:r>
      <w:r w:rsidR="00F805D0" w:rsidRPr="00C11880">
        <w:rPr>
          <w:lang w:val="es-ES_tradnl"/>
        </w:rPr>
        <w:t xml:space="preserve">Determinación del número de licencias necesarias. </w:t>
      </w:r>
      <w:r w:rsidR="00F805D0" w:rsidRPr="00C11880">
        <w:rPr>
          <w:b w:val="0"/>
          <w:lang w:val="es-ES_tradnl"/>
        </w:rPr>
        <w:t>Tiene dos opciones de licencia:</w:t>
      </w:r>
    </w:p>
    <w:p w14:paraId="44DAF4D2" w14:textId="2379E781" w:rsidR="00ED5BB3" w:rsidRPr="00C11880" w:rsidRDefault="004E679B" w:rsidP="005605E9">
      <w:pPr>
        <w:pStyle w:val="Heading3"/>
        <w:numPr>
          <w:ilvl w:val="2"/>
          <w:numId w:val="7"/>
        </w:numPr>
        <w:tabs>
          <w:tab w:val="clear" w:pos="1800"/>
          <w:tab w:val="num" w:pos="1440"/>
        </w:tabs>
        <w:rPr>
          <w:lang w:val="es-ES_tradnl"/>
        </w:rPr>
      </w:pPr>
      <w:r w:rsidRPr="00C11880">
        <w:rPr>
          <w:b/>
          <w:lang w:val="es-ES_tradnl"/>
        </w:rPr>
        <w:t>Núcleos físicos en un servidor.</w:t>
      </w:r>
      <w:r w:rsidRPr="00C11880">
        <w:rPr>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C11880">
        <w:rPr>
          <w:rStyle w:val="Hyperlink"/>
          <w:rFonts w:cs="Tahoma"/>
          <w:color w:val="auto"/>
          <w:u w:val="none"/>
          <w:lang w:val="es-ES_tradnl"/>
        </w:rPr>
        <w:t>.</w:t>
      </w:r>
    </w:p>
    <w:p w14:paraId="44DAF4D3" w14:textId="6E55B26D" w:rsidR="00807852" w:rsidRPr="00C11880" w:rsidRDefault="00B00614" w:rsidP="005605E9">
      <w:pPr>
        <w:pStyle w:val="Heading3"/>
        <w:numPr>
          <w:ilvl w:val="2"/>
          <w:numId w:val="7"/>
        </w:numPr>
        <w:tabs>
          <w:tab w:val="clear" w:pos="1800"/>
          <w:tab w:val="num" w:pos="1440"/>
        </w:tabs>
        <w:rPr>
          <w:lang w:val="es-ES_tradnl"/>
        </w:rPr>
      </w:pPr>
      <w:r w:rsidRPr="00C11880">
        <w:rPr>
          <w:b/>
          <w:lang w:val="es-ES_tradnl"/>
        </w:rPr>
        <w:t>OSE Virtual individual.</w:t>
      </w:r>
      <w:r w:rsidRPr="00C11880">
        <w:rPr>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w:t>
      </w:r>
      <w:r w:rsidR="00C11880">
        <w:rPr>
          <w:lang w:val="es-ES_tradnl"/>
        </w:rPr>
        <w:t>SE virtual.</w:t>
      </w:r>
    </w:p>
    <w:p w14:paraId="44DAF4D4" w14:textId="3635B08D" w:rsidR="00895215" w:rsidRPr="00C11880" w:rsidRDefault="001C0AA0" w:rsidP="00345FA0">
      <w:pPr>
        <w:pStyle w:val="Style1"/>
        <w:rPr>
          <w:lang w:val="es-ES_tradnl"/>
        </w:rPr>
      </w:pPr>
      <w:r w:rsidRPr="00C11880">
        <w:rPr>
          <w:lang w:val="es-ES_tradnl"/>
        </w:rPr>
        <w:t>2.3</w:t>
      </w:r>
      <w:r w:rsidR="00345FA0" w:rsidRPr="00C11880">
        <w:rPr>
          <w:lang w:val="es-ES_tradnl"/>
        </w:rPr>
        <w:tab/>
      </w:r>
      <w:r w:rsidR="00F805D0" w:rsidRPr="00C11880">
        <w:rPr>
          <w:lang w:val="es-ES_tradnl"/>
        </w:rPr>
        <w:t>Cesión del número de licencias necesario para el servidor.</w:t>
      </w:r>
    </w:p>
    <w:p w14:paraId="44DAF4D5" w14:textId="77777777" w:rsidR="00895215" w:rsidRPr="00C11880" w:rsidRDefault="00A20D81" w:rsidP="00441081">
      <w:pPr>
        <w:pStyle w:val="Heading4"/>
        <w:rPr>
          <w:lang w:val="es-ES_tradnl"/>
        </w:rPr>
      </w:pPr>
      <w:r w:rsidRPr="00C11880">
        <w:rPr>
          <w:b/>
          <w:lang w:val="es-ES_tradnl"/>
        </w:rPr>
        <w:t>Cesión Inicial.</w:t>
      </w:r>
      <w:r w:rsidRPr="00C11880">
        <w:rPr>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11880" w:rsidRDefault="00A20D81" w:rsidP="00441081">
      <w:pPr>
        <w:pStyle w:val="Heading4"/>
        <w:rPr>
          <w:lang w:val="es-ES_tradnl"/>
        </w:rPr>
      </w:pPr>
      <w:r w:rsidRPr="00C11880">
        <w:rPr>
          <w:b/>
          <w:lang w:val="es-ES_tradnl"/>
        </w:rPr>
        <w:t>Reasignación.</w:t>
      </w:r>
      <w:r w:rsidRPr="00C11880">
        <w:rPr>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2.4</w:t>
      </w:r>
      <w:r w:rsidRPr="00C11880">
        <w:rPr>
          <w:lang w:val="es-ES_tradnl"/>
        </w:rPr>
        <w:tab/>
        <w:t xml:space="preserve">Ejecución de instancias del software de servidor. </w:t>
      </w:r>
      <w:r w:rsidRPr="00C11880">
        <w:rPr>
          <w:b w:val="0"/>
          <w:lang w:val="es-ES_tradnl"/>
        </w:rPr>
        <w:t>El derecho a ejecutar instancias del software de servidor depende de la opción elegida para determinar el número de licencias de software necesarias:</w:t>
      </w:r>
    </w:p>
    <w:p w14:paraId="44DAF4D8" w14:textId="31F4F41D" w:rsidR="00B26F88" w:rsidRPr="00C11880" w:rsidRDefault="00ED38BF" w:rsidP="00973B16">
      <w:pPr>
        <w:pStyle w:val="Heading4"/>
        <w:numPr>
          <w:ilvl w:val="0"/>
          <w:numId w:val="0"/>
        </w:numPr>
        <w:ind w:left="1435" w:hanging="358"/>
        <w:rPr>
          <w:lang w:val="es-ES_tradnl"/>
        </w:rPr>
      </w:pPr>
      <w:r w:rsidRPr="00C11880">
        <w:rPr>
          <w:b/>
          <w:lang w:val="es-ES_tradnl"/>
        </w:rPr>
        <w:t>(a)</w:t>
      </w:r>
      <w:r w:rsidRPr="00C11880">
        <w:rPr>
          <w:b/>
          <w:lang w:val="es-ES_tradnl"/>
        </w:rPr>
        <w:tab/>
        <w:t xml:space="preserve">Núcleos físicos en un servidor. </w:t>
      </w:r>
      <w:r w:rsidRPr="00C11880">
        <w:rPr>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7EC8DF65" w:rsidR="007A2159" w:rsidRPr="00C11880" w:rsidRDefault="00ED38BF" w:rsidP="00973B16">
      <w:pPr>
        <w:pStyle w:val="Heading4"/>
        <w:numPr>
          <w:ilvl w:val="0"/>
          <w:numId w:val="0"/>
        </w:numPr>
        <w:ind w:left="1435" w:hanging="358"/>
        <w:rPr>
          <w:lang w:val="es-ES_tradnl"/>
        </w:rPr>
      </w:pPr>
      <w:r w:rsidRPr="00C11880">
        <w:rPr>
          <w:b/>
          <w:lang w:val="es-ES_tradnl"/>
        </w:rPr>
        <w:t>(b)</w:t>
      </w:r>
      <w:r w:rsidRPr="00C11880">
        <w:rPr>
          <w:b/>
          <w:lang w:val="es-ES_tradnl"/>
        </w:rPr>
        <w:tab/>
        <w:t>OSEs virtuales individuales.</w:t>
      </w:r>
      <w:r w:rsidRPr="00C11880">
        <w:rPr>
          <w:lang w:val="es-ES_tradnl"/>
        </w:rPr>
        <w:t xml:space="preserve"> Para cada OSE virtual al cual ha cedido el número necesario de licencias, según se detalla en la Sección 2.2(b), tiene el derecho de ejecutar cualquier número de instancias del software de</w:t>
      </w:r>
      <w:r w:rsidR="00C11880">
        <w:rPr>
          <w:lang w:val="es-ES_tradnl"/>
        </w:rPr>
        <w:t xml:space="preserve"> servidor en dicho OSE virtual.</w:t>
      </w:r>
    </w:p>
    <w:p w14:paraId="44DAF4DA" w14:textId="6C2C8BEA" w:rsidR="00895215" w:rsidRPr="00C11880" w:rsidRDefault="00F805D0" w:rsidP="00973B16">
      <w:pPr>
        <w:pStyle w:val="Heading2"/>
        <w:numPr>
          <w:ilvl w:val="0"/>
          <w:numId w:val="0"/>
        </w:numPr>
        <w:ind w:left="1080" w:hanging="723"/>
        <w:rPr>
          <w:lang w:val="es-ES_tradnl"/>
        </w:rPr>
      </w:pPr>
      <w:r w:rsidRPr="00C11880">
        <w:rPr>
          <w:lang w:val="es-ES_tradnl"/>
        </w:rPr>
        <w:t>2.5</w:t>
      </w:r>
      <w:r w:rsidRPr="00C11880">
        <w:rPr>
          <w:lang w:val="es-ES_tradnl"/>
        </w:rPr>
        <w:tab/>
        <w:t>Ejecución de instancias de software adicional.</w:t>
      </w:r>
      <w:r w:rsidRPr="00C11880">
        <w:rPr>
          <w:rFonts w:eastAsia="SimSun"/>
          <w:lang w:val="es-ES_tradnl"/>
        </w:rPr>
        <w:t xml:space="preserve"> </w:t>
      </w:r>
      <w:r w:rsidRPr="00C11880">
        <w:rPr>
          <w:b w:val="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2.6</w:t>
      </w:r>
      <w:r w:rsidRPr="00C11880">
        <w:rPr>
          <w:lang w:val="es-ES_tradnl"/>
        </w:rPr>
        <w:tab/>
        <w:t xml:space="preserve">Creación y almacenamiento de instancias en los servidores o en el soporte físico de almacenamiento. </w:t>
      </w:r>
      <w:r w:rsidRPr="00C11880">
        <w:rPr>
          <w:b w:val="0"/>
          <w:lang w:val="es-ES_tradnl"/>
        </w:rPr>
        <w:t>En virtud de cada licencia de software que adquiera, dispone de los derechos adicionales siguientes:</w:t>
      </w:r>
    </w:p>
    <w:p w14:paraId="44DAF4EC" w14:textId="77777777" w:rsidR="00895215" w:rsidRPr="00C11880" w:rsidRDefault="00625F55" w:rsidP="00973B16">
      <w:pPr>
        <w:pStyle w:val="Bullet3"/>
        <w:numPr>
          <w:ilvl w:val="0"/>
          <w:numId w:val="0"/>
        </w:numPr>
        <w:ind w:left="1077"/>
        <w:rPr>
          <w:lang w:val="es-ES_tradnl"/>
        </w:rPr>
      </w:pPr>
      <w:r w:rsidRPr="00C11880">
        <w:rPr>
          <w:b/>
          <w:lang w:val="es-ES_tradnl"/>
        </w:rPr>
        <w:t>(a)</w:t>
      </w:r>
      <w:r w:rsidRPr="00C11880">
        <w:rPr>
          <w:lang w:val="es-ES_tradnl"/>
        </w:rPr>
        <w:tab/>
        <w:t>Puede crear cualquier número de instancias de software de servidor y de software adicional.</w:t>
      </w:r>
    </w:p>
    <w:p w14:paraId="44DAF4ED" w14:textId="77777777" w:rsidR="00895215" w:rsidRPr="00C11880" w:rsidRDefault="00625F55" w:rsidP="00973B16">
      <w:pPr>
        <w:pStyle w:val="Bullet3"/>
        <w:numPr>
          <w:ilvl w:val="0"/>
          <w:numId w:val="0"/>
        </w:numPr>
        <w:ind w:left="1077"/>
        <w:rPr>
          <w:lang w:val="es-ES_tradnl"/>
        </w:rPr>
      </w:pPr>
      <w:r w:rsidRPr="00C11880">
        <w:rPr>
          <w:b/>
          <w:lang w:val="es-ES_tradnl"/>
        </w:rPr>
        <w:t>(b)</w:t>
      </w:r>
      <w:r w:rsidRPr="00C11880">
        <w:rPr>
          <w:lang w:val="es-ES_tradnl"/>
        </w:rPr>
        <w:tab/>
        <w:t>Puede almacenar instancias de software de servidor y de software adicional en cualquiera de los servidores o del soporte físico de almacenamiento.</w:t>
      </w:r>
    </w:p>
    <w:p w14:paraId="44DAF4EE" w14:textId="77777777" w:rsidR="00895215" w:rsidRPr="00C11880" w:rsidRDefault="00625F55" w:rsidP="00973B16">
      <w:pPr>
        <w:pStyle w:val="Bullet3"/>
        <w:numPr>
          <w:ilvl w:val="0"/>
          <w:numId w:val="0"/>
        </w:numPr>
        <w:ind w:left="1077"/>
        <w:rPr>
          <w:lang w:val="es-ES_tradnl"/>
        </w:rPr>
      </w:pPr>
      <w:r w:rsidRPr="00C11880">
        <w:rPr>
          <w:b/>
          <w:lang w:val="es-ES_tradnl"/>
        </w:rPr>
        <w:t>(c)</w:t>
      </w:r>
      <w:r w:rsidRPr="00C11880">
        <w:rPr>
          <w:lang w:val="es-ES_tradnl"/>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44DAF4EF" w14:textId="77777777" w:rsidR="00142646" w:rsidRPr="00C11880" w:rsidRDefault="00F805D0" w:rsidP="00973B16">
      <w:pPr>
        <w:pStyle w:val="Heading2"/>
        <w:numPr>
          <w:ilvl w:val="0"/>
          <w:numId w:val="0"/>
        </w:numPr>
        <w:ind w:left="1080" w:hanging="723"/>
        <w:rPr>
          <w:b w:val="0"/>
          <w:bCs w:val="0"/>
          <w:lang w:val="es-ES_tradnl"/>
        </w:rPr>
      </w:pPr>
      <w:r w:rsidRPr="00C11880">
        <w:rPr>
          <w:lang w:val="es-ES_tradnl"/>
        </w:rPr>
        <w:t>2.7</w:t>
      </w:r>
      <w:r w:rsidRPr="00C11880">
        <w:rPr>
          <w:lang w:val="es-ES_tradnl"/>
        </w:rPr>
        <w:tab/>
        <w:t xml:space="preserve">No se necesitan licencias de acceso cliente (CAL) para el acceso. </w:t>
      </w:r>
      <w:r w:rsidRPr="00C11880">
        <w:rPr>
          <w:b w:val="0"/>
          <w:lang w:val="es-ES_tradnl"/>
        </w:rPr>
        <w:t>Según este modelo de licencia por núcleo, no necesita licencias CAL para que usuarios o dispositivos accedan a sus instancias del software de servidor.</w:t>
      </w:r>
    </w:p>
    <w:p w14:paraId="44DAF513" w14:textId="4144162A" w:rsidR="00895215" w:rsidRPr="00C11880" w:rsidRDefault="00550C7D" w:rsidP="00441081">
      <w:pPr>
        <w:pStyle w:val="Heading1"/>
        <w:rPr>
          <w:lang w:val="es-ES_tradnl"/>
        </w:rPr>
      </w:pPr>
      <w:r w:rsidRPr="00C11880">
        <w:rPr>
          <w:lang w:val="es-ES_tradnl"/>
        </w:rPr>
        <w:t>REQUISITOS DE LICENCIA Y/O DERECHOS DE USO ADICIONALES.</w:t>
      </w:r>
    </w:p>
    <w:p w14:paraId="7C67B6F7" w14:textId="59F03DD2" w:rsidR="00744E17" w:rsidRPr="00C11880" w:rsidRDefault="00345FA0" w:rsidP="00C11880">
      <w:pPr>
        <w:pStyle w:val="Heading2"/>
        <w:numPr>
          <w:ilvl w:val="0"/>
          <w:numId w:val="0"/>
        </w:numPr>
        <w:tabs>
          <w:tab w:val="left" w:pos="1080"/>
        </w:tabs>
        <w:ind w:left="720" w:hanging="360"/>
        <w:rPr>
          <w:b w:val="0"/>
          <w:bCs w:val="0"/>
          <w:lang w:val="es-ES_tradnl"/>
        </w:rPr>
      </w:pPr>
      <w:r w:rsidRPr="00C11880">
        <w:rPr>
          <w:lang w:val="es-ES_tradnl"/>
        </w:rPr>
        <w:t>3.1</w:t>
      </w:r>
      <w:r w:rsidRPr="00C11880">
        <w:rPr>
          <w:lang w:val="es-ES_tradnl"/>
        </w:rPr>
        <w:tab/>
      </w:r>
      <w:r w:rsidR="00744E17" w:rsidRPr="00C11880">
        <w:rPr>
          <w:lang w:val="es-ES_tradnl"/>
        </w:rPr>
        <w:t>Software de Uso Restringido de Tiempo de Ejecución. </w:t>
      </w:r>
      <w:r w:rsidR="00744E17" w:rsidRPr="00C11880">
        <w:rPr>
          <w:b w:val="0"/>
          <w:lang w:val="es-ES_tradnl"/>
        </w:rPr>
        <w:t xml:space="preserve">El software es de </w:t>
      </w:r>
      <w:r w:rsidR="00DA224E" w:rsidRPr="00C11880">
        <w:rPr>
          <w:b w:val="0"/>
          <w:lang w:val="es-ES_tradnl"/>
        </w:rPr>
        <w:t>“</w:t>
      </w:r>
      <w:r w:rsidR="00744E17" w:rsidRPr="00C11880">
        <w:rPr>
          <w:b w:val="0"/>
          <w:lang w:val="es-ES_tradnl"/>
        </w:rPr>
        <w:t>Uso Restringido de Tiempo de Ejecución</w:t>
      </w:r>
      <w:r w:rsidR="00DA224E" w:rsidRPr="00C11880">
        <w:rPr>
          <w:b w:val="0"/>
          <w:lang w:val="es-ES_tradnl"/>
        </w:rPr>
        <w:t>”</w:t>
      </w:r>
      <w:r w:rsidR="00744E17" w:rsidRPr="00C11880">
        <w:rPr>
          <w:b w:val="0"/>
          <w:lang w:val="es-ES_tradnl"/>
        </w:rPr>
        <w:t>; como tal, solo se puede utilizar para ejecutar la Solución Unificada como parte de la Solución Unificada.</w:t>
      </w:r>
      <w:r w:rsidR="007629EE" w:rsidRPr="00C11880">
        <w:rPr>
          <w:b w:val="0"/>
          <w:lang w:val="es-ES_tradnl"/>
        </w:rPr>
        <w:t xml:space="preserve"> </w:t>
      </w:r>
      <w:r w:rsidR="00744E17" w:rsidRPr="00C11880">
        <w:rPr>
          <w:b w:val="0"/>
          <w:lang w:val="es-ES_tradnl"/>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7629EE" w:rsidRPr="00C11880">
        <w:rPr>
          <w:b w:val="0"/>
          <w:lang w:val="es-ES_tradnl"/>
        </w:rPr>
        <w:t xml:space="preserve"> </w:t>
      </w:r>
      <w:r w:rsidR="00744E17" w:rsidRPr="00C11880">
        <w:rPr>
          <w:b w:val="0"/>
          <w:lang w:val="es-ES_tradnl"/>
        </w:rPr>
        <w:t>La disposición anterior, sin embargo, no prohíbe utilizar una herramienta para ejecutar consultas o</w:t>
      </w:r>
      <w:r w:rsidR="00C11880">
        <w:rPr>
          <w:b w:val="0"/>
          <w:lang w:val="es-ES_tradnl"/>
        </w:rPr>
        <w:t xml:space="preserve"> informes de tablas existentes.</w:t>
      </w:r>
    </w:p>
    <w:p w14:paraId="44DAF517" w14:textId="2B036C97" w:rsidR="00895215" w:rsidRPr="00C11880" w:rsidRDefault="00345FA0" w:rsidP="00C11880">
      <w:pPr>
        <w:pStyle w:val="Heading2"/>
        <w:numPr>
          <w:ilvl w:val="0"/>
          <w:numId w:val="0"/>
        </w:numPr>
        <w:tabs>
          <w:tab w:val="left" w:pos="1080"/>
          <w:tab w:val="left" w:pos="1260"/>
        </w:tabs>
        <w:ind w:left="720"/>
        <w:rPr>
          <w:b w:val="0"/>
          <w:bCs w:val="0"/>
          <w:lang w:val="es-ES_tradnl"/>
        </w:rPr>
      </w:pPr>
      <w:r w:rsidRPr="00C11880">
        <w:rPr>
          <w:lang w:val="es-ES_tradnl"/>
        </w:rPr>
        <w:t>3.2</w:t>
      </w:r>
      <w:r w:rsidRPr="00C11880">
        <w:rPr>
          <w:lang w:val="es-ES_tradnl"/>
        </w:rPr>
        <w:tab/>
      </w:r>
      <w:r w:rsidR="00744E17" w:rsidRPr="00C11880">
        <w:rPr>
          <w:lang w:val="es-ES_tradnl"/>
        </w:rPr>
        <w:t xml:space="preserve">Instancias Máximas. </w:t>
      </w:r>
      <w:r w:rsidR="00744E17" w:rsidRPr="00C11880">
        <w:rPr>
          <w:b w:val="0"/>
          <w:lang w:val="es-ES_tradnl"/>
        </w:rPr>
        <w:t>El software o su hardware puede limitar el número de instancias del software de servidor que se pueden ejecutar en OSEs físicos o virtuales del servidor.</w:t>
      </w:r>
    </w:p>
    <w:p w14:paraId="44DAF518" w14:textId="4715DEC1" w:rsidR="00895215" w:rsidRPr="00C11880" w:rsidRDefault="00345FA0" w:rsidP="00C11880">
      <w:pPr>
        <w:pStyle w:val="Heading2"/>
        <w:numPr>
          <w:ilvl w:val="0"/>
          <w:numId w:val="0"/>
        </w:numPr>
        <w:tabs>
          <w:tab w:val="left" w:pos="1080"/>
        </w:tabs>
        <w:ind w:left="720"/>
        <w:rPr>
          <w:b w:val="0"/>
          <w:bCs w:val="0"/>
          <w:lang w:val="es-ES_tradnl"/>
        </w:rPr>
      </w:pPr>
      <w:r w:rsidRPr="00C11880">
        <w:rPr>
          <w:lang w:val="es-ES_tradnl"/>
        </w:rPr>
        <w:t>3.3</w:t>
      </w:r>
      <w:r w:rsidRPr="00C11880">
        <w:rPr>
          <w:lang w:val="es-ES_tradnl"/>
        </w:rPr>
        <w:tab/>
      </w:r>
      <w:r w:rsidR="00744E17" w:rsidRPr="00C11880">
        <w:rPr>
          <w:lang w:val="es-ES_tradnl"/>
        </w:rPr>
        <w:t xml:space="preserve">Multiplexación. </w:t>
      </w:r>
      <w:r w:rsidR="00744E17" w:rsidRPr="00C11880">
        <w:rPr>
          <w:b w:val="0"/>
          <w:lang w:val="es-ES_tradnl"/>
        </w:rPr>
        <w:t>El hardware o software que utilice para:</w:t>
      </w:r>
    </w:p>
    <w:p w14:paraId="44DAF519" w14:textId="77777777" w:rsidR="00895215" w:rsidRPr="00C11880" w:rsidRDefault="00895215" w:rsidP="00441081">
      <w:pPr>
        <w:pStyle w:val="Bullet3"/>
        <w:rPr>
          <w:lang w:val="es-ES_tradnl"/>
        </w:rPr>
      </w:pPr>
      <w:r w:rsidRPr="00C11880">
        <w:rPr>
          <w:lang w:val="es-ES_tradnl"/>
        </w:rPr>
        <w:t>agrupar conexiones,</w:t>
      </w:r>
    </w:p>
    <w:p w14:paraId="44DAF51A" w14:textId="77777777" w:rsidR="00895215" w:rsidRPr="00C11880" w:rsidRDefault="00895215" w:rsidP="00441081">
      <w:pPr>
        <w:pStyle w:val="Bullet3"/>
        <w:rPr>
          <w:lang w:val="es-ES_tradnl"/>
        </w:rPr>
      </w:pPr>
      <w:r w:rsidRPr="00C11880">
        <w:rPr>
          <w:lang w:val="es-ES_tradnl"/>
        </w:rPr>
        <w:t>reenrutar información o</w:t>
      </w:r>
    </w:p>
    <w:p w14:paraId="44DAF51B" w14:textId="77777777" w:rsidR="00895215" w:rsidRPr="00C11880" w:rsidRDefault="00895215" w:rsidP="00441081">
      <w:pPr>
        <w:pStyle w:val="Bullet3"/>
        <w:rPr>
          <w:lang w:val="es-ES_tradnl"/>
        </w:rPr>
      </w:pPr>
      <w:r w:rsidRPr="00C11880">
        <w:rPr>
          <w:lang w:val="es-ES_tradnl"/>
        </w:rPr>
        <w:t>reducir el número de dispositivos o usuarios que utilizan el software o acceden al mismo directamente</w:t>
      </w:r>
    </w:p>
    <w:p w14:paraId="44DAF51C" w14:textId="7AE624B0" w:rsidR="00895215" w:rsidRPr="00C11880" w:rsidRDefault="00895215" w:rsidP="00973B16">
      <w:pPr>
        <w:pStyle w:val="Body2"/>
        <w:tabs>
          <w:tab w:val="left" w:pos="720"/>
        </w:tabs>
        <w:rPr>
          <w:lang w:val="es-ES_tradnl"/>
        </w:rPr>
      </w:pPr>
      <w:r w:rsidRPr="00C11880">
        <w:rPr>
          <w:lang w:val="es-ES_tradnl"/>
        </w:rPr>
        <w:t>(en ocasiones se denomina “multiplexación” o “agrupación”), no disminuye el número de licencias de cualquier tipo que necesite.</w:t>
      </w:r>
    </w:p>
    <w:p w14:paraId="44DAF51D" w14:textId="7843EB48" w:rsidR="00895215" w:rsidRPr="00C11880" w:rsidRDefault="00345FA0" w:rsidP="00C11880">
      <w:pPr>
        <w:pStyle w:val="Heading2"/>
        <w:numPr>
          <w:ilvl w:val="0"/>
          <w:numId w:val="0"/>
        </w:numPr>
        <w:tabs>
          <w:tab w:val="left" w:pos="1080"/>
          <w:tab w:val="left" w:pos="1260"/>
        </w:tabs>
        <w:ind w:left="720"/>
        <w:rPr>
          <w:lang w:val="es-ES_tradnl"/>
        </w:rPr>
      </w:pPr>
      <w:r w:rsidRPr="00C11880">
        <w:rPr>
          <w:lang w:val="es-ES_tradnl"/>
        </w:rPr>
        <w:t>3.4</w:t>
      </w:r>
      <w:r w:rsidRPr="00C11880">
        <w:rPr>
          <w:lang w:val="es-ES_tradnl"/>
        </w:rPr>
        <w:tab/>
      </w:r>
      <w:r w:rsidR="00744E17" w:rsidRPr="00C11880">
        <w:rPr>
          <w:lang w:val="es-ES_tradnl"/>
        </w:rPr>
        <w:t xml:space="preserve">Cláusula de no separación del software de servidor. </w:t>
      </w:r>
      <w:r w:rsidR="00744E17" w:rsidRPr="00C11880">
        <w:rPr>
          <w:b w:val="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226A12A3" w:rsidR="001A4D34" w:rsidRPr="00C11880" w:rsidRDefault="001A4D34" w:rsidP="00441081">
      <w:pPr>
        <w:pStyle w:val="Heading1"/>
        <w:rPr>
          <w:lang w:val="es-ES_tradnl"/>
        </w:rPr>
      </w:pPr>
      <w:r w:rsidRPr="00C11880">
        <w:rPr>
          <w:lang w:val="es-ES_tradnl"/>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C11880">
        <w:rPr>
          <w:lang w:val="es-ES_tradnl"/>
        </w:rPr>
        <w:t>clusiones por daños siguientes.</w:t>
      </w:r>
    </w:p>
    <w:p w14:paraId="44DAF525" w14:textId="77777777" w:rsidR="00895215" w:rsidRPr="00C11880" w:rsidRDefault="00895215" w:rsidP="00441081">
      <w:pPr>
        <w:pStyle w:val="Heading1"/>
        <w:rPr>
          <w:b w:val="0"/>
          <w:bCs w:val="0"/>
          <w:lang w:val="es-ES_tradnl"/>
        </w:rPr>
      </w:pPr>
      <w:r w:rsidRPr="00C11880">
        <w:rPr>
          <w:lang w:val="es-ES_tradnl"/>
        </w:rPr>
        <w:t xml:space="preserve">SERVICIOS BASADOS EN INTERNET. </w:t>
      </w:r>
      <w:r w:rsidRPr="00C11880">
        <w:rPr>
          <w:b w:val="0"/>
          <w:lang w:val="es-ES_tradnl"/>
        </w:rPr>
        <w:t>Microsoft proporciona servicios basados en Internet con el software. Microsoft podrá modificarlos o cancelarlos en cualquier momento.</w:t>
      </w:r>
    </w:p>
    <w:p w14:paraId="44DAF526" w14:textId="272E137F" w:rsidR="00895215" w:rsidRPr="00C11880" w:rsidRDefault="00895215" w:rsidP="00441081">
      <w:pPr>
        <w:pStyle w:val="Heading1"/>
        <w:rPr>
          <w:b w:val="0"/>
          <w:bCs w:val="0"/>
          <w:lang w:val="es-ES_tradnl"/>
        </w:rPr>
      </w:pPr>
      <w:r w:rsidRPr="00C11880">
        <w:rPr>
          <w:lang w:val="es-ES_tradnl"/>
        </w:rPr>
        <w:t xml:space="preserve">PRUEBAS COMPARATIVAS. </w:t>
      </w:r>
      <w:r w:rsidRPr="00C11880">
        <w:rPr>
          <w:b w:val="0"/>
          <w:lang w:val="es-ES_tradnl"/>
        </w:rPr>
        <w:t>Para divulgar a terceros los resultados de cualquier prueba comparativa del software, deberá obtener la autorización pre</w:t>
      </w:r>
      <w:r w:rsidR="00C11880">
        <w:rPr>
          <w:b w:val="0"/>
          <w:lang w:val="es-ES_tradnl"/>
        </w:rPr>
        <w:t>via y por escrito de Microsoft.</w:t>
      </w:r>
    </w:p>
    <w:p w14:paraId="44DAF527" w14:textId="77777777" w:rsidR="001B1328" w:rsidRPr="00C11880" w:rsidRDefault="001B1328" w:rsidP="00441081">
      <w:pPr>
        <w:pStyle w:val="Heading1"/>
        <w:rPr>
          <w:lang w:val="es-ES_tradnl"/>
        </w:rPr>
      </w:pPr>
      <w:r w:rsidRPr="00C11880">
        <w:rPr>
          <w:lang w:val="es-ES_tradnl"/>
        </w:rPr>
        <w:t xml:space="preserve">SOFTWARE .NET FRAMEWORK. </w:t>
      </w:r>
      <w:r w:rsidRPr="00C11880">
        <w:rPr>
          <w:b w:val="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C11880" w:rsidRDefault="00895215" w:rsidP="00441081">
      <w:pPr>
        <w:pStyle w:val="Heading1"/>
        <w:rPr>
          <w:b w:val="0"/>
          <w:bCs w:val="0"/>
          <w:lang w:val="es-ES_tradnl"/>
        </w:rPr>
      </w:pPr>
      <w:r w:rsidRPr="00C11880">
        <w:rPr>
          <w:lang w:val="es-ES_tradnl"/>
        </w:rPr>
        <w:t xml:space="preserve">COBERTURA DE LA LICENCIA. </w:t>
      </w:r>
      <w:r w:rsidRPr="00C11880">
        <w:rPr>
          <w:b w:val="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11880" w:rsidRDefault="00F5353D" w:rsidP="00441081">
      <w:pPr>
        <w:pStyle w:val="Bullet2"/>
        <w:rPr>
          <w:lang w:val="es-ES_tradnl"/>
        </w:rPr>
      </w:pPr>
      <w:r w:rsidRPr="00C11880">
        <w:rPr>
          <w:lang w:val="es-ES_tradnl"/>
        </w:rPr>
        <w:t>eludir las limitaciones técnicas del software;</w:t>
      </w:r>
    </w:p>
    <w:p w14:paraId="44DAF52B" w14:textId="34F17AA0" w:rsidR="00F5353D" w:rsidRPr="00C11880" w:rsidRDefault="00F5353D" w:rsidP="00441081">
      <w:pPr>
        <w:pStyle w:val="Bullet2"/>
        <w:rPr>
          <w:lang w:val="es-ES_tradnl"/>
        </w:rPr>
      </w:pPr>
      <w:r w:rsidRPr="00C11880">
        <w:rPr>
          <w:lang w:val="es-ES_tradnl"/>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w:t>
      </w:r>
      <w:r w:rsidR="00390E28">
        <w:rPr>
          <w:lang w:val="es-ES_tradnl"/>
        </w:rPr>
        <w:t xml:space="preserve"> </w:t>
      </w:r>
      <w:r w:rsidRPr="00C11880">
        <w:rPr>
          <w:lang w:val="es-ES_tradnl"/>
        </w:rPr>
        <w:t>Lesser</w:t>
      </w:r>
      <w:r w:rsidR="00390E28">
        <w:rPr>
          <w:lang w:val="es-ES_tradnl"/>
        </w:rPr>
        <w:t xml:space="preserve"> </w:t>
      </w:r>
      <w:r w:rsidRPr="00C11880">
        <w:rPr>
          <w:lang w:val="es-ES_tradnl"/>
        </w:rPr>
        <w:t>General</w:t>
      </w:r>
      <w:r w:rsidR="00390E28">
        <w:rPr>
          <w:lang w:val="es-ES_tradnl"/>
        </w:rPr>
        <w:t xml:space="preserve"> </w:t>
      </w:r>
      <w:r w:rsidRPr="00C11880">
        <w:rPr>
          <w:lang w:val="es-ES_tradnl"/>
        </w:rPr>
        <w:t>Public</w:t>
      </w:r>
      <w:r w:rsidR="00390E28">
        <w:rPr>
          <w:lang w:val="es-ES_tradnl"/>
        </w:rPr>
        <w:t xml:space="preserve"> </w:t>
      </w:r>
      <w:r w:rsidRPr="00C11880">
        <w:rPr>
          <w:lang w:val="es-ES_tradnl"/>
        </w:rPr>
        <w:t>License que se incluye y vincula mediante el software;</w:t>
      </w:r>
    </w:p>
    <w:p w14:paraId="44DAF52C" w14:textId="77777777" w:rsidR="00F5353D" w:rsidRPr="00C11880" w:rsidRDefault="00F5353D" w:rsidP="00441081">
      <w:pPr>
        <w:pStyle w:val="Bullet2"/>
        <w:rPr>
          <w:lang w:val="es-ES_tradnl"/>
        </w:rPr>
      </w:pPr>
      <w:r w:rsidRPr="00C11880">
        <w:rPr>
          <w:lang w:val="es-ES_tradnl"/>
        </w:rPr>
        <w:t>hacer más copias del software de las que especifica este contrato o que permite la legislación aplicable a pesar de esta limitación;</w:t>
      </w:r>
    </w:p>
    <w:p w14:paraId="44DAF52D" w14:textId="77777777" w:rsidR="00F5353D" w:rsidRPr="00C11880" w:rsidRDefault="00F5353D" w:rsidP="00441081">
      <w:pPr>
        <w:pStyle w:val="Bullet2"/>
        <w:rPr>
          <w:lang w:val="es-ES_tradnl"/>
        </w:rPr>
      </w:pPr>
      <w:r w:rsidRPr="00C11880">
        <w:rPr>
          <w:lang w:val="es-ES_tradnl"/>
        </w:rPr>
        <w:t>publicar el software, incluida toda interfaz de programación de aplicaciones incluida en el software, para que lo copien otras personas;</w:t>
      </w:r>
    </w:p>
    <w:p w14:paraId="44DAF52E" w14:textId="77777777" w:rsidR="00F5353D" w:rsidRPr="00C11880" w:rsidRDefault="00F5353D" w:rsidP="00441081">
      <w:pPr>
        <w:pStyle w:val="Bullet2"/>
        <w:rPr>
          <w:lang w:val="es-ES_tradnl"/>
        </w:rPr>
      </w:pPr>
      <w:r w:rsidRPr="00C11880">
        <w:rPr>
          <w:lang w:val="es-ES_tradnl"/>
        </w:rPr>
        <w:t>compartir o distribuir de otra forma documentos, texto o imágenes creadas mediante las características de Servicios de Cesión de Datos del software;</w:t>
      </w:r>
    </w:p>
    <w:p w14:paraId="44DAF52F" w14:textId="77777777" w:rsidR="00F5353D" w:rsidRPr="00C11880" w:rsidRDefault="00F5353D" w:rsidP="00441081">
      <w:pPr>
        <w:pStyle w:val="Bullet2"/>
        <w:rPr>
          <w:lang w:val="es-ES_tradnl"/>
        </w:rPr>
      </w:pPr>
      <w:r w:rsidRPr="00C11880">
        <w:rPr>
          <w:lang w:val="es-ES_tradnl"/>
        </w:rPr>
        <w:t>alquilar, arrendar o dar en préstamo el software; o</w:t>
      </w:r>
    </w:p>
    <w:p w14:paraId="44DAF530" w14:textId="77777777" w:rsidR="00F5353D" w:rsidRPr="00C11880" w:rsidRDefault="00F5353D" w:rsidP="00441081">
      <w:pPr>
        <w:pStyle w:val="Bullet2"/>
        <w:rPr>
          <w:lang w:val="es-ES_tradnl"/>
        </w:rPr>
      </w:pPr>
      <w:r w:rsidRPr="00C11880">
        <w:rPr>
          <w:lang w:val="es-ES_tradnl"/>
        </w:rPr>
        <w:t>utilizar el software para prestar servicios de hosting de software comercial.</w:t>
      </w:r>
    </w:p>
    <w:p w14:paraId="44DAF531" w14:textId="77777777" w:rsidR="00F5353D" w:rsidRPr="00C11880" w:rsidRDefault="00F5353D" w:rsidP="00441081">
      <w:pPr>
        <w:pStyle w:val="Bullet2"/>
        <w:rPr>
          <w:lang w:val="es-ES_tradnl"/>
        </w:rPr>
      </w:pPr>
      <w:r w:rsidRPr="00C11880">
        <w:rPr>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6A1A72CA" w:rsidR="00895215" w:rsidRPr="00C11880" w:rsidRDefault="00F5353D" w:rsidP="00973B16">
      <w:pPr>
        <w:pStyle w:val="Heading1"/>
        <w:numPr>
          <w:ilvl w:val="0"/>
          <w:numId w:val="0"/>
        </w:numPr>
        <w:ind w:left="357"/>
        <w:rPr>
          <w:b w:val="0"/>
          <w:bCs w:val="0"/>
          <w:lang w:val="es-ES_tradnl"/>
        </w:rPr>
      </w:pPr>
      <w:r w:rsidRPr="00C11880">
        <w:rPr>
          <w:b w:val="0"/>
          <w:lang w:val="es-ES_tradnl"/>
        </w:rPr>
        <w:t>Los derechos de acceso al software en cualquier dispositivo no le otorgan ningún derecho a implementar patentes de Microsoft u otra propiedad intelectual e industrial de software o dispositivos que accedan a ese dispositivo.</w:t>
      </w:r>
    </w:p>
    <w:p w14:paraId="4112E5FD" w14:textId="77777777" w:rsidR="00441081" w:rsidRPr="00C11880" w:rsidRDefault="00895215" w:rsidP="00441081">
      <w:pPr>
        <w:pStyle w:val="Heading1"/>
        <w:rPr>
          <w:b w:val="0"/>
          <w:bCs w:val="0"/>
          <w:lang w:val="es-ES_tradnl"/>
        </w:rPr>
      </w:pPr>
      <w:r w:rsidRPr="00C11880">
        <w:rPr>
          <w:lang w:val="es-ES_tradnl"/>
        </w:rPr>
        <w:t xml:space="preserve">COPIA DE SEGURIDAD. </w:t>
      </w:r>
      <w:r w:rsidRPr="00C11880">
        <w:rPr>
          <w:b w:val="0"/>
          <w:lang w:val="es-ES_tradnl"/>
        </w:rPr>
        <w:t>Puede hacer una copia de seguridad del soporte físico del software. Usted solo podrá utilizarla para crear instancias del software.</w:t>
      </w:r>
    </w:p>
    <w:p w14:paraId="44DAF534" w14:textId="0D0DF5F4" w:rsidR="00895215" w:rsidRPr="00C11880" w:rsidRDefault="00895215" w:rsidP="00441081">
      <w:pPr>
        <w:pStyle w:val="Heading1"/>
        <w:rPr>
          <w:b w:val="0"/>
          <w:bCs w:val="0"/>
          <w:lang w:val="es-ES_tradnl"/>
        </w:rPr>
      </w:pPr>
      <w:r w:rsidRPr="00C11880">
        <w:rPr>
          <w:lang w:val="es-ES_tradnl"/>
        </w:rPr>
        <w:t xml:space="preserve">DOCUMENTACIÓN. </w:t>
      </w:r>
      <w:r w:rsidRPr="00C11880">
        <w:rPr>
          <w:b w:val="0"/>
          <w:lang w:val="es-ES_tradnl"/>
        </w:rPr>
        <w:t>Cualquier persona que tenga un acceso válido a su equipo o red interna puede copiar y utilizar la documentación para propósitos internos de referencia.</w:t>
      </w:r>
    </w:p>
    <w:p w14:paraId="44DAF535" w14:textId="77777777" w:rsidR="00895215" w:rsidRPr="00C11880" w:rsidRDefault="00895215" w:rsidP="00441081">
      <w:pPr>
        <w:pStyle w:val="Heading1"/>
        <w:rPr>
          <w:b w:val="0"/>
          <w:bCs w:val="0"/>
          <w:lang w:val="es-ES_tradnl"/>
        </w:rPr>
      </w:pPr>
      <w:r w:rsidRPr="00C11880">
        <w:rPr>
          <w:lang w:val="es-ES_tradnl"/>
        </w:rPr>
        <w:t xml:space="preserve">SOFTWARE NO PARA REVENTA. </w:t>
      </w:r>
      <w:r w:rsidRPr="00C11880">
        <w:rPr>
          <w:b w:val="0"/>
          <w:lang w:val="es-ES_tradnl"/>
        </w:rPr>
        <w:t>No podrá vender el software identificado como “NFR” o “No para reventa”.</w:t>
      </w:r>
    </w:p>
    <w:p w14:paraId="44DAF536" w14:textId="77777777" w:rsidR="00895215" w:rsidRPr="00C11880" w:rsidRDefault="00895215" w:rsidP="00441081">
      <w:pPr>
        <w:pStyle w:val="Heading1"/>
        <w:rPr>
          <w:b w:val="0"/>
          <w:bCs w:val="0"/>
          <w:lang w:val="es-ES_tradnl"/>
        </w:rPr>
      </w:pPr>
      <w:r w:rsidRPr="00C11880">
        <w:rPr>
          <w:lang w:val="es-ES_tradnl"/>
        </w:rPr>
        <w:t xml:space="preserve">SOFTWARE DE EDICIÓN ACADÉMICA. </w:t>
      </w:r>
      <w:r w:rsidRPr="00C11880">
        <w:rPr>
          <w:b w:val="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1EBBA891" w:rsidR="00895215" w:rsidRPr="00C11880" w:rsidRDefault="00895215" w:rsidP="00441081">
      <w:pPr>
        <w:pStyle w:val="Heading1"/>
        <w:rPr>
          <w:b w:val="0"/>
          <w:bCs w:val="0"/>
          <w:lang w:val="es-ES_tradnl"/>
        </w:rPr>
      </w:pPr>
      <w:r w:rsidRPr="00C11880">
        <w:rPr>
          <w:lang w:val="es-ES_tradnl"/>
        </w:rPr>
        <w:t xml:space="preserve">TRANSMISIÓN A TERCEROS. </w:t>
      </w:r>
      <w:r w:rsidRPr="00C11880">
        <w:rPr>
          <w:b w:val="0"/>
          <w:lang w:val="es-ES_tradnl"/>
        </w:rPr>
        <w:t>Usted puede transmitir el software y este contrato directamente a otro usuario final como parte de una transmisión de la Solución Unificada entregada a usted por el Licenciante o en nombre de este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4DAF539" w14:textId="77777777" w:rsidR="00895215" w:rsidRPr="00C11880" w:rsidRDefault="00895215" w:rsidP="00441081">
      <w:pPr>
        <w:pStyle w:val="Heading1"/>
        <w:rPr>
          <w:b w:val="0"/>
          <w:bCs w:val="0"/>
          <w:lang w:val="es-ES_tradnl"/>
        </w:rPr>
      </w:pPr>
      <w:r w:rsidRPr="00C11880">
        <w:rPr>
          <w:lang w:val="es-ES_tradnl"/>
        </w:rPr>
        <w:t xml:space="preserve">RESTRICCIONES EN MATERIA DE EXPORTACIÓN. </w:t>
      </w:r>
      <w:r w:rsidRPr="00C11880">
        <w:rPr>
          <w:b w:val="0"/>
          <w:lang w:val="es-ES_tradnl"/>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44DAF53A" w14:textId="77777777" w:rsidR="00895215" w:rsidRPr="00C11880" w:rsidRDefault="00895215" w:rsidP="00441081">
      <w:pPr>
        <w:pStyle w:val="Heading1"/>
        <w:rPr>
          <w:b w:val="0"/>
          <w:bCs w:val="0"/>
          <w:lang w:val="es-ES_tradnl"/>
        </w:rPr>
      </w:pPr>
      <w:r w:rsidRPr="00C11880">
        <w:rPr>
          <w:lang w:val="es-ES_tradnl"/>
        </w:rPr>
        <w:t xml:space="preserve">CONTRATO COMPLETO. </w:t>
      </w:r>
      <w:r w:rsidRPr="00C11880">
        <w:rPr>
          <w:b w:val="0"/>
          <w:lang w:val="es-ES_tradnl"/>
        </w:rPr>
        <w:t>Este contrato, así como los términos de complementos, actualizaciones, servicios basados en Internet que usted utilice, constituyen el contrato completo del software.</w:t>
      </w:r>
    </w:p>
    <w:p w14:paraId="44DAF53B" w14:textId="77777777" w:rsidR="00895215" w:rsidRPr="00C11880" w:rsidRDefault="00895215" w:rsidP="00441081">
      <w:pPr>
        <w:pStyle w:val="Heading1"/>
        <w:rPr>
          <w:b w:val="0"/>
          <w:bCs w:val="0"/>
          <w:lang w:val="es-ES_tradnl"/>
        </w:rPr>
      </w:pPr>
      <w:r w:rsidRPr="00C11880">
        <w:rPr>
          <w:lang w:val="es-ES_tradnl"/>
        </w:rPr>
        <w:t xml:space="preserve">EFECTOS LEGALES. </w:t>
      </w:r>
      <w:r w:rsidRPr="00C11880">
        <w:rPr>
          <w:b w:val="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11880" w:rsidRDefault="00CC13A2" w:rsidP="00441081">
      <w:pPr>
        <w:pStyle w:val="Heading1"/>
        <w:rPr>
          <w:lang w:val="es-ES_tradnl"/>
        </w:rPr>
      </w:pPr>
      <w:r w:rsidRPr="00C11880">
        <w:rPr>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11880" w:rsidRDefault="00CC13A2" w:rsidP="00441081">
      <w:pPr>
        <w:pStyle w:val="Heading1"/>
        <w:rPr>
          <w:lang w:val="es-ES_tradnl"/>
        </w:rPr>
      </w:pPr>
      <w:r w:rsidRPr="00C11880">
        <w:rPr>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0790EF7D" w:rsidR="00CC13A2" w:rsidRPr="00C11880" w:rsidRDefault="00CC13A2" w:rsidP="00441081">
      <w:pPr>
        <w:pStyle w:val="Heading1"/>
        <w:rPr>
          <w:lang w:val="es-ES_tradnl"/>
        </w:rPr>
      </w:pPr>
      <w:r w:rsidRPr="00C11880">
        <w:rPr>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B304B" w:rsidRPr="00C11880">
        <w:rPr>
          <w:lang w:val="es-ES_tradnl"/>
        </w:rPr>
        <w:t>APLICABLE AUNQUE ALGÚN RECURSO</w:t>
      </w:r>
      <w:r w:rsidRPr="00C11880">
        <w:rPr>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11880" w:rsidRDefault="00E76D15" w:rsidP="00441081">
      <w:pPr>
        <w:pStyle w:val="Heading1"/>
        <w:rPr>
          <w:lang w:val="es-ES_tradnl"/>
        </w:rPr>
      </w:pPr>
      <w:r w:rsidRPr="00C11880">
        <w:rPr>
          <w:rFonts w:eastAsia="SimSun"/>
          <w:lang w:val="es-ES_tradnl"/>
        </w:rPr>
        <w:t xml:space="preserve">SOLAMENTE PARA AUSTRALIA. </w:t>
      </w:r>
      <w:r w:rsidRPr="00C11880">
        <w:rPr>
          <w:iCs/>
          <w:lang w:val="es-ES_tradnl"/>
        </w:rPr>
        <w:t xml:space="preserve">En este párrafo, “bienes” se refiere al software para el cual Microsoft proporciona la garantía expresa. </w:t>
      </w:r>
      <w:r w:rsidRPr="00C11880">
        <w:rPr>
          <w:lang w:val="es-ES_tradnl"/>
        </w:rPr>
        <w:t>Nuestros productos se entregan con garantías que no se pueden excluir en virtud de la legislación australiana de</w:t>
      </w:r>
      <w:r w:rsidRPr="00C11880">
        <w:rPr>
          <w:color w:val="FF0000"/>
          <w:lang w:val="es-ES_tradnl"/>
        </w:rPr>
        <w:t xml:space="preserve"> </w:t>
      </w:r>
      <w:r w:rsidRPr="00C11880">
        <w:rPr>
          <w:lang w:val="es-ES_tradnl"/>
        </w:rPr>
        <w:t>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920B4EA" w:rsidR="00A364F2" w:rsidRPr="00C11880" w:rsidRDefault="00AE2893" w:rsidP="00441081">
      <w:pPr>
        <w:rPr>
          <w:lang w:val="es-ES_tradnl"/>
        </w:rPr>
      </w:pPr>
      <w:r w:rsidRPr="00C11880">
        <w:rPr>
          <w:lang w:val="es-ES_tradnl"/>
        </w:rPr>
        <w:t>Microsoft es una marca registrada de Microsoft Corporation en EE. UU. y/o en otros países.</w:t>
      </w:r>
    </w:p>
    <w:sectPr w:rsidR="00A364F2" w:rsidRPr="00C1188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0CD3E" w14:textId="77777777" w:rsidR="007E2A17" w:rsidRDefault="007E2A17" w:rsidP="00441081">
      <w:r>
        <w:separator/>
      </w:r>
    </w:p>
    <w:p w14:paraId="564E8D54" w14:textId="77777777" w:rsidR="007E2A17" w:rsidRDefault="007E2A17" w:rsidP="00441081"/>
    <w:p w14:paraId="195170D9" w14:textId="77777777" w:rsidR="00B6662F" w:rsidRDefault="00B6662F"/>
  </w:endnote>
  <w:endnote w:type="continuationSeparator" w:id="0">
    <w:p w14:paraId="2E423F4B" w14:textId="77777777" w:rsidR="007E2A17" w:rsidRDefault="007E2A17" w:rsidP="00441081">
      <w:r>
        <w:continuationSeparator/>
      </w:r>
    </w:p>
    <w:p w14:paraId="3E82EB06" w14:textId="77777777" w:rsidR="007E2A17" w:rsidRDefault="007E2A17" w:rsidP="00441081"/>
    <w:p w14:paraId="4883FF24" w14:textId="77777777" w:rsidR="00B6662F" w:rsidRDefault="00B6662F"/>
  </w:endnote>
  <w:endnote w:type="continuationNotice" w:id="1">
    <w:p w14:paraId="0C6E0221" w14:textId="77777777" w:rsidR="007E2A17" w:rsidRDefault="007E2A17" w:rsidP="00441081"/>
    <w:p w14:paraId="73545545" w14:textId="77777777" w:rsidR="007E2A17" w:rsidRDefault="007E2A17" w:rsidP="00441081"/>
    <w:p w14:paraId="22D17965" w14:textId="77777777" w:rsidR="00B6662F" w:rsidRDefault="00B66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47CDD" w14:textId="03286719" w:rsidR="00BD01E4" w:rsidRPr="00C11880" w:rsidRDefault="00BD01E4" w:rsidP="00BD01E4">
    <w:pPr>
      <w:pStyle w:val="Footer"/>
    </w:pPr>
    <w:r w:rsidRPr="00C11880">
      <w:t>ISV Royalty Agreement EULA (February 1, 2016)</w:t>
    </w:r>
    <w:r w:rsidRPr="00C11880">
      <w:tab/>
    </w:r>
    <w:r w:rsidRPr="00C11880">
      <w:tab/>
      <w:t xml:space="preserve">Page </w:t>
    </w:r>
    <w:r w:rsidRPr="00C11880">
      <w:fldChar w:fldCharType="begin"/>
    </w:r>
    <w:r w:rsidRPr="00C11880">
      <w:instrText xml:space="preserve"> PAGE </w:instrText>
    </w:r>
    <w:r w:rsidRPr="00C11880">
      <w:fldChar w:fldCharType="separate"/>
    </w:r>
    <w:r w:rsidR="00FE11F3">
      <w:rPr>
        <w:noProof/>
      </w:rPr>
      <w:t>1</w:t>
    </w:r>
    <w:r w:rsidRPr="00C11880">
      <w:fldChar w:fldCharType="end"/>
    </w:r>
    <w:r w:rsidRPr="00C11880">
      <w:t xml:space="preserve"> of </w:t>
    </w:r>
    <w:r w:rsidR="00FE11F3">
      <w:fldChar w:fldCharType="begin"/>
    </w:r>
    <w:r w:rsidR="00FE11F3">
      <w:instrText xml:space="preserve"> NUMPAGES </w:instrText>
    </w:r>
    <w:r w:rsidR="00FE11F3">
      <w:fldChar w:fldCharType="separate"/>
    </w:r>
    <w:r w:rsidR="00FE11F3">
      <w:rPr>
        <w:noProof/>
      </w:rPr>
      <w:t>2</w:t>
    </w:r>
    <w:r w:rsidR="00FE11F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A3DF2" w14:textId="77777777" w:rsidR="007E2A17" w:rsidRDefault="007E2A17" w:rsidP="00441081">
      <w:r>
        <w:separator/>
      </w:r>
    </w:p>
  </w:footnote>
  <w:footnote w:type="continuationSeparator" w:id="0">
    <w:p w14:paraId="1EA08382" w14:textId="77777777" w:rsidR="007E2A17" w:rsidRDefault="007E2A17" w:rsidP="00441081">
      <w:r>
        <w:continuationSeparator/>
      </w:r>
    </w:p>
    <w:p w14:paraId="536C8454" w14:textId="77777777" w:rsidR="00B6662F" w:rsidRDefault="00B6662F"/>
  </w:footnote>
  <w:footnote w:type="continuationNotice" w:id="1">
    <w:p w14:paraId="095B7A2F" w14:textId="77777777" w:rsidR="007E2A17" w:rsidRPr="002837FF" w:rsidRDefault="007E2A17" w:rsidP="002837FF">
      <w:pPr>
        <w:pStyle w:val="Footer"/>
      </w:pPr>
    </w:p>
    <w:p w14:paraId="2E63721F" w14:textId="77777777" w:rsidR="00B6662F" w:rsidRDefault="00B6662F"/>
  </w:footnote>
  <w:footnote w:id="2">
    <w:p w14:paraId="3FAE9CDB" w14:textId="3B46EA94" w:rsidR="00DA224E" w:rsidRDefault="00DA224E" w:rsidP="00DA224E">
      <w:pPr>
        <w:pStyle w:val="Footnote"/>
      </w:pPr>
      <w:r w:rsidRPr="000856CF">
        <w:rPr>
          <w:vertAlign w:val="superscript"/>
        </w:rPr>
        <w:footnoteRef/>
      </w:r>
      <w:r w:rsidR="00BD01E4" w:rsidRPr="00BD01E4">
        <w:t xml:space="preserve"> </w:t>
      </w:r>
      <w:r w:rsidRPr="00F82041">
        <w:rPr>
          <w:rFonts w:cs="Arial"/>
        </w:rPr>
        <w:t>LICENCIANTE: Para software licenciado “Academic Edition”, especifique el nombre. Por ejemplo: Microsoft</w:t>
      </w:r>
      <w:r w:rsidR="007920C7" w:rsidRPr="00500B14">
        <w:rPr>
          <w:vertAlign w:val="superscript"/>
        </w:rPr>
        <w:t>®</w:t>
      </w:r>
      <w:r w:rsidRPr="00F82041">
        <w:rPr>
          <w:rFonts w:cs="Arial"/>
        </w:rPr>
        <w:t xml:space="preserve"> R Server 2015 para Red Hat Linux Academic Edition.</w:t>
      </w:r>
    </w:p>
  </w:footnote>
  <w:footnote w:id="3">
    <w:p w14:paraId="754EB35F" w14:textId="2AA1F84C" w:rsidR="00BD01E4" w:rsidRDefault="00BD01E4" w:rsidP="00BD01E4">
      <w:pPr>
        <w:pStyle w:val="Footnote"/>
      </w:pPr>
      <w:r w:rsidRPr="000856CF">
        <w:rPr>
          <w:vertAlign w:val="superscript"/>
        </w:rPr>
        <w:footnoteRef/>
      </w:r>
      <w:r w:rsidRPr="00BD01E4">
        <w:t xml:space="preserve"> </w:t>
      </w:r>
      <w:r w:rsidRPr="00BD01E4">
        <w:rPr>
          <w:rFonts w:cs="Arial"/>
        </w:rPr>
        <w:t>LICENCIANTE: Para software licenciado “Academic Edition”, especifique el nombre.</w:t>
      </w:r>
      <w:r>
        <w:rPr>
          <w:rFonts w:cs="Arial"/>
        </w:rPr>
        <w:t xml:space="preserve"> </w:t>
      </w:r>
      <w:r w:rsidRPr="00BD01E4">
        <w:rPr>
          <w:rFonts w:cs="Arial"/>
        </w:rPr>
        <w:t>Por ejemplo: Microsoft</w:t>
      </w:r>
      <w:r w:rsidR="007920C7" w:rsidRPr="00500B14">
        <w:rPr>
          <w:vertAlign w:val="superscript"/>
        </w:rPr>
        <w:t>®</w:t>
      </w:r>
      <w:r w:rsidRPr="00BD01E4">
        <w:rPr>
          <w:rFonts w:cs="Arial"/>
        </w:rPr>
        <w:t xml:space="preserve"> R Server 2015 para SUSE Linux Academic Edition.</w:t>
      </w:r>
    </w:p>
  </w:footnote>
  <w:footnote w:id="4">
    <w:p w14:paraId="72D11165" w14:textId="726B3264" w:rsidR="00BD01E4" w:rsidRPr="00BD01E4" w:rsidRDefault="00BD01E4" w:rsidP="00BD01E4">
      <w:pPr>
        <w:pStyle w:val="Style2"/>
      </w:pPr>
      <w:r w:rsidRPr="000856CF">
        <w:rPr>
          <w:vertAlign w:val="superscript"/>
        </w:rPr>
        <w:footnoteRef/>
      </w:r>
      <w:r w:rsidRPr="00BD01E4">
        <w:t xml:space="preserve"> </w:t>
      </w:r>
      <w:r>
        <w:t>LICENCIANTE: 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29E8167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2F646BE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yogK+4ph7PPQZRdUL7ylC3wVZp9pSPfVxvxj4cVyc5HTItP9TDpVKZc/t9numr/xmQ40GWHeHGKo/9DwnRwWQQ==" w:salt="MqsaNA0qJCpMRsRGgUa/m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491"/>
    <w:rsid w:val="00015840"/>
    <w:rsid w:val="0002018D"/>
    <w:rsid w:val="00021F10"/>
    <w:rsid w:val="000228EF"/>
    <w:rsid w:val="00026605"/>
    <w:rsid w:val="00037646"/>
    <w:rsid w:val="00037736"/>
    <w:rsid w:val="000466A1"/>
    <w:rsid w:val="00054BD4"/>
    <w:rsid w:val="000602F5"/>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7181B"/>
    <w:rsid w:val="0019356C"/>
    <w:rsid w:val="001A4D34"/>
    <w:rsid w:val="001A76F9"/>
    <w:rsid w:val="001B0BB7"/>
    <w:rsid w:val="001B1328"/>
    <w:rsid w:val="001B23D3"/>
    <w:rsid w:val="001B4F57"/>
    <w:rsid w:val="001B54D1"/>
    <w:rsid w:val="001C0AA0"/>
    <w:rsid w:val="001C176D"/>
    <w:rsid w:val="001C27A1"/>
    <w:rsid w:val="001C69FE"/>
    <w:rsid w:val="001D6AF1"/>
    <w:rsid w:val="001E252C"/>
    <w:rsid w:val="001F51E7"/>
    <w:rsid w:val="00227938"/>
    <w:rsid w:val="002310DD"/>
    <w:rsid w:val="00244591"/>
    <w:rsid w:val="00245487"/>
    <w:rsid w:val="00253CAC"/>
    <w:rsid w:val="00275C35"/>
    <w:rsid w:val="00282296"/>
    <w:rsid w:val="002837FF"/>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0553"/>
    <w:rsid w:val="00333C8D"/>
    <w:rsid w:val="00335EC0"/>
    <w:rsid w:val="003374CC"/>
    <w:rsid w:val="00345A1B"/>
    <w:rsid w:val="00345FA0"/>
    <w:rsid w:val="003553A1"/>
    <w:rsid w:val="00363BFF"/>
    <w:rsid w:val="00364644"/>
    <w:rsid w:val="00367282"/>
    <w:rsid w:val="00371BF7"/>
    <w:rsid w:val="00373396"/>
    <w:rsid w:val="00373885"/>
    <w:rsid w:val="00390E28"/>
    <w:rsid w:val="0039443D"/>
    <w:rsid w:val="00397077"/>
    <w:rsid w:val="003A3B0F"/>
    <w:rsid w:val="003B029F"/>
    <w:rsid w:val="003B082E"/>
    <w:rsid w:val="003B6EE5"/>
    <w:rsid w:val="003C2252"/>
    <w:rsid w:val="003C3D34"/>
    <w:rsid w:val="003C5921"/>
    <w:rsid w:val="003D51BE"/>
    <w:rsid w:val="003D5E46"/>
    <w:rsid w:val="003E3B6E"/>
    <w:rsid w:val="003E7493"/>
    <w:rsid w:val="003F55EB"/>
    <w:rsid w:val="003F5D0C"/>
    <w:rsid w:val="003F7A77"/>
    <w:rsid w:val="003F7C98"/>
    <w:rsid w:val="0041242D"/>
    <w:rsid w:val="00414155"/>
    <w:rsid w:val="00423065"/>
    <w:rsid w:val="00423198"/>
    <w:rsid w:val="00440014"/>
    <w:rsid w:val="00441081"/>
    <w:rsid w:val="00450F11"/>
    <w:rsid w:val="004526DB"/>
    <w:rsid w:val="00455BBE"/>
    <w:rsid w:val="00457887"/>
    <w:rsid w:val="00461276"/>
    <w:rsid w:val="00462923"/>
    <w:rsid w:val="004708E1"/>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0C7D"/>
    <w:rsid w:val="005605E9"/>
    <w:rsid w:val="00560828"/>
    <w:rsid w:val="00561B31"/>
    <w:rsid w:val="0056655E"/>
    <w:rsid w:val="0057151A"/>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629EE"/>
    <w:rsid w:val="00783CF0"/>
    <w:rsid w:val="00785CDD"/>
    <w:rsid w:val="00786350"/>
    <w:rsid w:val="007920C7"/>
    <w:rsid w:val="007A2159"/>
    <w:rsid w:val="007A2359"/>
    <w:rsid w:val="007A67D7"/>
    <w:rsid w:val="007B1B82"/>
    <w:rsid w:val="007E0131"/>
    <w:rsid w:val="007E2A17"/>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90311D"/>
    <w:rsid w:val="00907C57"/>
    <w:rsid w:val="0091390D"/>
    <w:rsid w:val="00924686"/>
    <w:rsid w:val="0093396E"/>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9E3E3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0557"/>
    <w:rsid w:val="00A90133"/>
    <w:rsid w:val="00A94BDF"/>
    <w:rsid w:val="00A97E95"/>
    <w:rsid w:val="00AA5929"/>
    <w:rsid w:val="00AA6877"/>
    <w:rsid w:val="00AB304B"/>
    <w:rsid w:val="00AC0FA5"/>
    <w:rsid w:val="00AD1476"/>
    <w:rsid w:val="00AE2893"/>
    <w:rsid w:val="00AF208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6662F"/>
    <w:rsid w:val="00B86A38"/>
    <w:rsid w:val="00BA23F0"/>
    <w:rsid w:val="00BA24A5"/>
    <w:rsid w:val="00BA4978"/>
    <w:rsid w:val="00BB21DF"/>
    <w:rsid w:val="00BC0CA1"/>
    <w:rsid w:val="00BC155B"/>
    <w:rsid w:val="00BC2C6A"/>
    <w:rsid w:val="00BC3703"/>
    <w:rsid w:val="00BD01E4"/>
    <w:rsid w:val="00BD032F"/>
    <w:rsid w:val="00BD3C43"/>
    <w:rsid w:val="00BE62E7"/>
    <w:rsid w:val="00BF320F"/>
    <w:rsid w:val="00C05F5F"/>
    <w:rsid w:val="00C11880"/>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3456"/>
    <w:rsid w:val="00D57338"/>
    <w:rsid w:val="00D60E7E"/>
    <w:rsid w:val="00D85D60"/>
    <w:rsid w:val="00D86E85"/>
    <w:rsid w:val="00D92EFC"/>
    <w:rsid w:val="00DA224E"/>
    <w:rsid w:val="00DA3D1A"/>
    <w:rsid w:val="00DB2FAE"/>
    <w:rsid w:val="00DC12AD"/>
    <w:rsid w:val="00DC2781"/>
    <w:rsid w:val="00DC287F"/>
    <w:rsid w:val="00DC3989"/>
    <w:rsid w:val="00DD4A3F"/>
    <w:rsid w:val="00DF75CD"/>
    <w:rsid w:val="00E0043C"/>
    <w:rsid w:val="00E1213E"/>
    <w:rsid w:val="00E419DD"/>
    <w:rsid w:val="00E6018B"/>
    <w:rsid w:val="00E62319"/>
    <w:rsid w:val="00E647E2"/>
    <w:rsid w:val="00E65FEC"/>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2041"/>
    <w:rsid w:val="00F83114"/>
    <w:rsid w:val="00F86C3C"/>
    <w:rsid w:val="00F9097E"/>
    <w:rsid w:val="00F9172C"/>
    <w:rsid w:val="00F91F23"/>
    <w:rsid w:val="00F9308E"/>
    <w:rsid w:val="00FB256A"/>
    <w:rsid w:val="00FB4906"/>
    <w:rsid w:val="00FB7433"/>
    <w:rsid w:val="00FC6430"/>
    <w:rsid w:val="00FD13C2"/>
    <w:rsid w:val="00FE11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15:docId w15:val="{52CE8101-1A5C-45CA-9B06-8F7C047BC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81"/>
    <w:pPr>
      <w:spacing w:before="120" w:after="120"/>
    </w:pPr>
    <w:rPr>
      <w:rFonts w:ascii="Tahoma" w:eastAsia="MS Mincho" w:hAnsi="Tahoma" w:cs="Tahoma"/>
      <w:sz w:val="19"/>
      <w:szCs w:val="19"/>
      <w:lang w:bidi="th-TH"/>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bidi="th-TH"/>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 w:type="paragraph" w:customStyle="1" w:styleId="Style1">
    <w:name w:val="Style1"/>
    <w:basedOn w:val="Heading2"/>
    <w:qFormat/>
    <w:rsid w:val="00345FA0"/>
    <w:pPr>
      <w:numPr>
        <w:ilvl w:val="0"/>
        <w:numId w:val="0"/>
      </w:numPr>
      <w:tabs>
        <w:tab w:val="left" w:pos="1080"/>
      </w:tabs>
      <w:ind w:left="360"/>
    </w:pPr>
  </w:style>
  <w:style w:type="paragraph" w:customStyle="1" w:styleId="Style2">
    <w:name w:val="Style2"/>
    <w:basedOn w:val="Footnote"/>
    <w:qFormat/>
    <w:rsid w:val="00BD0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EA5618-310A-4D38-8B26-DAB961679565}">
  <ds:schemaRefs>
    <ds:schemaRef ds:uri="http://schemas.openxmlformats.org/officeDocument/2006/bibliography"/>
  </ds:schemaRefs>
</ds:datastoreItem>
</file>

<file path=customXml/itemProps5.xml><?xml version="1.0" encoding="utf-8"?>
<ds:datastoreItem xmlns:ds="http://schemas.openxmlformats.org/officeDocument/2006/customXml" ds:itemID="{1F74B252-D251-43AA-8174-2E4B52468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2754</Words>
  <Characters>15699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41</cp:revision>
  <cp:lastPrinted>2015-12-28T11:21:00Z</cp:lastPrinted>
  <dcterms:created xsi:type="dcterms:W3CDTF">2015-12-15T17:07:00Z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